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C777C5" w14:textId="2BB7024E"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00920836">
        <w:rPr>
          <w:rFonts w:ascii="Arial" w:eastAsia="DengXian" w:hAnsi="Arial" w:cs="Arial"/>
          <w:b/>
          <w:bCs/>
          <w:noProof/>
          <w:sz w:val="24"/>
          <w:szCs w:val="24"/>
          <w:lang w:eastAsia="en-GB"/>
        </w:rPr>
        <w:t>Meeting #113-e</w:t>
      </w:r>
      <w:r w:rsidR="00920836">
        <w:rPr>
          <w:rFonts w:ascii="Arial" w:eastAsia="DengXian" w:hAnsi="Arial" w:cs="Arial"/>
          <w:b/>
          <w:bCs/>
          <w:noProof/>
          <w:sz w:val="24"/>
          <w:szCs w:val="24"/>
          <w:lang w:eastAsia="en-GB"/>
        </w:rPr>
        <w:tab/>
      </w:r>
      <w:r w:rsidR="003A1C7E" w:rsidRPr="003A1C7E">
        <w:rPr>
          <w:rFonts w:ascii="Arial" w:eastAsia="DengXian" w:hAnsi="Arial" w:cs="Arial"/>
          <w:b/>
          <w:bCs/>
          <w:noProof/>
          <w:sz w:val="24"/>
          <w:szCs w:val="24"/>
          <w:lang w:eastAsia="en-GB"/>
        </w:rPr>
        <w:t>R2-2102480</w:t>
      </w:r>
      <w:bookmarkStart w:id="0" w:name="_GoBack"/>
      <w:bookmarkEnd w:id="0"/>
    </w:p>
    <w:p w14:paraId="3A4AB18F" w14:textId="77777777" w:rsidR="006B3A0D" w:rsidRPr="006B3A0D" w:rsidRDefault="006B3A0D" w:rsidP="006B3A0D">
      <w:pPr>
        <w:tabs>
          <w:tab w:val="right" w:pos="9639"/>
        </w:tabs>
        <w:overflowPunct/>
        <w:autoSpaceDE/>
        <w:autoSpaceDN/>
        <w:adjustRightInd/>
        <w:spacing w:line="240" w:lineRule="auto"/>
        <w:jc w:val="left"/>
        <w:textAlignment w:val="auto"/>
        <w:rPr>
          <w:rFonts w:ascii="Arial" w:eastAsia="DengXian" w:hAnsi="Arial" w:cs="Arial"/>
          <w:b/>
          <w:sz w:val="24"/>
          <w:szCs w:val="24"/>
          <w:lang w:eastAsia="en-US"/>
        </w:rPr>
      </w:pPr>
      <w:r w:rsidRPr="006B3A0D">
        <w:rPr>
          <w:rFonts w:ascii="Arial" w:eastAsia="DengXian" w:hAnsi="Arial" w:cs="Arial"/>
          <w:b/>
          <w:sz w:val="24"/>
          <w:szCs w:val="24"/>
          <w:lang w:eastAsia="en-US"/>
        </w:rPr>
        <w:t>E-meeting, 25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Jan</w:t>
      </w:r>
      <w:r>
        <w:rPr>
          <w:rFonts w:ascii="Arial" w:eastAsia="DengXian" w:hAnsi="Arial" w:cs="Arial"/>
          <w:b/>
          <w:sz w:val="24"/>
          <w:szCs w:val="24"/>
          <w:lang w:eastAsia="en-US"/>
        </w:rPr>
        <w:t xml:space="preserve"> </w:t>
      </w:r>
      <w:r w:rsidRPr="006B3A0D">
        <w:rPr>
          <w:rFonts w:ascii="Arial" w:eastAsia="DengXian" w:hAnsi="Arial" w:cs="Arial"/>
          <w:b/>
          <w:sz w:val="24"/>
          <w:szCs w:val="24"/>
          <w:lang w:eastAsia="en-US"/>
        </w:rPr>
        <w:t>– 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Feb 2021</w:t>
      </w:r>
    </w:p>
    <w:p w14:paraId="5E8A917D" w14:textId="77777777" w:rsidR="006B3A0D" w:rsidRPr="006B3A0D" w:rsidRDefault="006B3A0D" w:rsidP="006B3A0D">
      <w:pPr>
        <w:spacing w:line="240" w:lineRule="auto"/>
        <w:jc w:val="left"/>
        <w:rPr>
          <w:rFonts w:ascii="Arial" w:eastAsia="DengXian" w:hAnsi="Arial" w:cs="Arial"/>
          <w:sz w:val="20"/>
          <w:lang w:eastAsia="en-GB"/>
        </w:rPr>
      </w:pPr>
    </w:p>
    <w:p w14:paraId="04FC60C0"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00D43068">
        <w:rPr>
          <w:rFonts w:ascii="Arial" w:eastAsia="DengXian" w:hAnsi="Arial" w:cs="Arial"/>
          <w:b/>
          <w:szCs w:val="22"/>
          <w:lang w:eastAsia="en-GB"/>
        </w:rPr>
        <w:t xml:space="preserve"> LS </w:t>
      </w:r>
      <w:r w:rsidRPr="006B3A0D">
        <w:rPr>
          <w:rFonts w:ascii="Arial" w:eastAsia="DengXian" w:hAnsi="Arial" w:cs="Arial"/>
          <w:b/>
          <w:szCs w:val="22"/>
          <w:lang w:eastAsia="en-GB"/>
        </w:rPr>
        <w:t>on 5MBS progress and issues to address</w:t>
      </w:r>
    </w:p>
    <w:p w14:paraId="61184E49"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bookmarkStart w:id="1" w:name="OLE_LINK57"/>
      <w:bookmarkStart w:id="2" w:name="OLE_LINK58"/>
      <w:r w:rsidRPr="006B3A0D">
        <w:rPr>
          <w:rFonts w:ascii="Arial" w:eastAsia="DengXian" w:hAnsi="Arial" w:cs="Arial"/>
          <w:b/>
          <w:szCs w:val="22"/>
          <w:lang w:eastAsia="en-GB"/>
        </w:rPr>
        <w:t>Response to:</w:t>
      </w:r>
      <w:r w:rsidRPr="006B3A0D">
        <w:rPr>
          <w:rFonts w:ascii="Arial" w:eastAsia="DengXian" w:hAnsi="Arial" w:cs="Arial"/>
          <w:b/>
          <w:bCs/>
          <w:szCs w:val="22"/>
          <w:lang w:eastAsia="en-GB"/>
        </w:rPr>
        <w:tab/>
      </w:r>
      <w:r>
        <w:rPr>
          <w:rFonts w:ascii="Arial" w:eastAsia="DengXian" w:hAnsi="Arial" w:cs="Arial"/>
          <w:b/>
          <w:bCs/>
          <w:szCs w:val="22"/>
          <w:lang w:eastAsia="en-GB"/>
        </w:rPr>
        <w:t>S2-</w:t>
      </w:r>
      <w:r w:rsidRPr="006B3A0D">
        <w:rPr>
          <w:rFonts w:ascii="Arial" w:eastAsia="DengXian" w:hAnsi="Arial" w:cs="Arial"/>
          <w:b/>
          <w:bCs/>
          <w:szCs w:val="22"/>
          <w:lang w:eastAsia="en-GB"/>
        </w:rPr>
        <w:t>2009235</w:t>
      </w:r>
    </w:p>
    <w:p w14:paraId="7C802A9F"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3" w:name="OLE_LINK59"/>
      <w:bookmarkStart w:id="4" w:name="OLE_LINK60"/>
      <w:bookmarkStart w:id="5" w:name="OLE_LINK61"/>
      <w:bookmarkEnd w:id="1"/>
      <w:bookmarkEnd w:id="2"/>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3"/>
    <w:bookmarkEnd w:id="4"/>
    <w:bookmarkEnd w:id="5"/>
    <w:p w14:paraId="5BF0096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22A48C35"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1DA3890D" w14:textId="77777777"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t>RAN2</w:t>
      </w:r>
    </w:p>
    <w:p w14:paraId="25CD6941"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Pr="006B3A0D">
        <w:rPr>
          <w:rFonts w:ascii="Arial" w:eastAsia="DengXian" w:hAnsi="Arial" w:cs="Arial"/>
          <w:b/>
          <w:bCs/>
          <w:szCs w:val="22"/>
          <w:lang w:eastAsia="en-GB"/>
        </w:rPr>
        <w:t xml:space="preserve"> SA</w:t>
      </w:r>
      <w:r>
        <w:rPr>
          <w:rFonts w:ascii="Arial" w:eastAsia="DengXian" w:hAnsi="Arial" w:cs="Arial"/>
          <w:b/>
          <w:bCs/>
          <w:szCs w:val="22"/>
          <w:lang w:eastAsia="en-GB"/>
        </w:rPr>
        <w:t>4</w:t>
      </w:r>
      <w:r w:rsidR="00F76901">
        <w:rPr>
          <w:rFonts w:ascii="Arial" w:eastAsia="DengXian" w:hAnsi="Arial" w:cs="Arial"/>
          <w:b/>
          <w:bCs/>
          <w:szCs w:val="22"/>
          <w:lang w:eastAsia="en-GB"/>
        </w:rPr>
        <w:t>, RAN3</w:t>
      </w:r>
    </w:p>
    <w:p w14:paraId="544B989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6" w:name="OLE_LINK45"/>
      <w:bookmarkStart w:id="7" w:name="OLE_LINK46"/>
      <w:r w:rsidRPr="006B3A0D">
        <w:rPr>
          <w:rFonts w:ascii="Arial" w:eastAsia="DengXian" w:hAnsi="Arial" w:cs="Arial"/>
          <w:b/>
          <w:szCs w:val="22"/>
          <w:lang w:eastAsia="en-GB"/>
        </w:rPr>
        <w:t>Cc:</w:t>
      </w:r>
      <w:r w:rsidRPr="006B3A0D">
        <w:rPr>
          <w:rFonts w:ascii="Arial" w:eastAsia="DengXian" w:hAnsi="Arial" w:cs="Arial"/>
          <w:b/>
          <w:bCs/>
          <w:szCs w:val="22"/>
          <w:lang w:eastAsia="en-GB"/>
        </w:rPr>
        <w:tab/>
      </w:r>
      <w:r>
        <w:rPr>
          <w:rFonts w:ascii="Arial" w:eastAsia="DengXian" w:hAnsi="Arial" w:cs="Arial"/>
          <w:b/>
          <w:bCs/>
          <w:szCs w:val="22"/>
          <w:lang w:eastAsia="en-GB"/>
        </w:rPr>
        <w:t>SA3</w:t>
      </w:r>
    </w:p>
    <w:bookmarkEnd w:id="6"/>
    <w:bookmarkEnd w:id="7"/>
    <w:p w14:paraId="73289DC2"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78390652"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3EB478E4"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2C8E9B78"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5EF1FDC"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8" w:history="1">
        <w:r w:rsidRPr="006B3A0D">
          <w:rPr>
            <w:rFonts w:ascii="Arial" w:eastAsia="DengXian" w:hAnsi="Arial" w:cs="Arial"/>
            <w:b/>
            <w:color w:val="0000FF"/>
            <w:szCs w:val="22"/>
            <w:u w:val="single"/>
            <w:lang w:eastAsia="en-GB"/>
          </w:rPr>
          <w:t>mailto:3GPPLiaison@etsi.org</w:t>
        </w:r>
      </w:hyperlink>
    </w:p>
    <w:p w14:paraId="71A62FE2"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0F87DFC6"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6AA06D58" w14:textId="77777777" w:rsidR="006B3A0D" w:rsidRPr="006B3A0D" w:rsidRDefault="006B3A0D" w:rsidP="006B3A0D">
      <w:pPr>
        <w:spacing w:line="240" w:lineRule="auto"/>
        <w:jc w:val="left"/>
        <w:rPr>
          <w:rFonts w:ascii="Arial" w:eastAsia="DengXian" w:hAnsi="Arial" w:cs="Arial"/>
          <w:sz w:val="20"/>
          <w:lang w:eastAsia="en-GB"/>
        </w:rPr>
      </w:pPr>
    </w:p>
    <w:p w14:paraId="278FAE93"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4E28FC91" w14:textId="77777777" w:rsidR="006B3A0D" w:rsidRPr="006B3A0D" w:rsidRDefault="006B3A0D" w:rsidP="006B3A0D">
      <w:pPr>
        <w:spacing w:line="240" w:lineRule="auto"/>
        <w:jc w:val="left"/>
        <w:rPr>
          <w:rFonts w:ascii="Arial" w:eastAsia="DengXian" w:hAnsi="Arial" w:cs="Arial"/>
          <w:sz w:val="20"/>
          <w:lang w:eastAsia="en-GB"/>
        </w:rPr>
      </w:pPr>
      <w:r w:rsidRPr="006B3A0D">
        <w:rPr>
          <w:rFonts w:ascii="Arial" w:eastAsia="DengXian" w:hAnsi="Arial" w:cs="Arial"/>
          <w:sz w:val="20"/>
          <w:lang w:eastAsia="en-GB"/>
        </w:rPr>
        <w:t xml:space="preserve">RAN2 thanks SA2 for their LS on 5MBS progress and issues to address. </w:t>
      </w:r>
      <w:r w:rsidR="00E408A6">
        <w:rPr>
          <w:rFonts w:ascii="Arial" w:eastAsia="DengXian" w:hAnsi="Arial" w:cs="Arial"/>
          <w:sz w:val="20"/>
          <w:lang w:eastAsia="en-GB"/>
        </w:rPr>
        <w:t>RAN2 analysed the editor’s notes with an impact to RAN2 captured in section 8 of TR 23.757 and would like to provide feedback as below.</w:t>
      </w:r>
    </w:p>
    <w:p w14:paraId="156E253D"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p>
    <w:p w14:paraId="3D97517A"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 </w:t>
      </w:r>
      <w:r w:rsidR="002B5A5D">
        <w:rPr>
          <w:rFonts w:ascii="Arial" w:hAnsi="Arial"/>
          <w:b/>
          <w:lang w:eastAsia="en-US"/>
        </w:rPr>
        <w:t xml:space="preserve">section </w:t>
      </w:r>
      <w:r w:rsidRPr="006B3A0D">
        <w:rPr>
          <w:rFonts w:ascii="Arial" w:hAnsi="Arial"/>
          <w:b/>
          <w:lang w:eastAsia="en-US"/>
        </w:rPr>
        <w:t>8.2.2.2 of TR 23.757</w:t>
      </w:r>
    </w:p>
    <w:tbl>
      <w:tblPr>
        <w:tblStyle w:val="TableGrid"/>
        <w:tblW w:w="0" w:type="auto"/>
        <w:tblLook w:val="04A0" w:firstRow="1" w:lastRow="0" w:firstColumn="1" w:lastColumn="0" w:noHBand="0" w:noVBand="1"/>
      </w:tblPr>
      <w:tblGrid>
        <w:gridCol w:w="9628"/>
      </w:tblGrid>
      <w:tr w:rsidR="00BE4946" w14:paraId="4266F6C9" w14:textId="77777777" w:rsidTr="00BE4946">
        <w:tc>
          <w:tcPr>
            <w:tcW w:w="9628" w:type="dxa"/>
          </w:tcPr>
          <w:p w14:paraId="711D97A0" w14:textId="77777777" w:rsidR="00BE4946" w:rsidRPr="00766EB5" w:rsidRDefault="00BE4946" w:rsidP="00BE4946">
            <w:pPr>
              <w:overflowPunct/>
              <w:autoSpaceDE/>
              <w:autoSpaceDN/>
              <w:adjustRightInd/>
              <w:ind w:left="851" w:hanging="284"/>
              <w:textAlignment w:val="auto"/>
              <w:rPr>
                <w:lang w:val="en-US" w:eastAsia="ko-KR"/>
              </w:rPr>
            </w:pPr>
            <w:r w:rsidRPr="00766EB5">
              <w:rPr>
                <w:lang w:val="en-US" w:eastAsia="ko-KR"/>
              </w:rPr>
              <w:t>-</w:t>
            </w:r>
            <w:r w:rsidRPr="00766EB5">
              <w:rPr>
                <w:lang w:val="en-US" w:eastAsia="ko-KR"/>
              </w:rPr>
              <w:tab/>
              <w:t>The UE shall indicate leaving an MBS session in CM-CONNECTED with RRC-CONNECTED state.</w:t>
            </w:r>
          </w:p>
          <w:p w14:paraId="174EBAF5" w14:textId="77777777" w:rsidR="00BE4946" w:rsidRPr="00BE4946" w:rsidRDefault="00BE4946" w:rsidP="00BE4946">
            <w:pPr>
              <w:keepLines/>
              <w:overflowPunct/>
              <w:autoSpaceDE/>
              <w:autoSpaceDN/>
              <w:adjustRightInd/>
              <w:ind w:left="1702" w:hanging="1418"/>
              <w:textAlignment w:val="auto"/>
              <w:rPr>
                <w:rFonts w:eastAsiaTheme="minorEastAsia"/>
                <w:color w:val="FF0000"/>
                <w:lang w:eastAsia="en-US"/>
              </w:rPr>
            </w:pPr>
            <w:r w:rsidRPr="00766EB5">
              <w:rPr>
                <w:rFonts w:eastAsiaTheme="minorEastAsia"/>
                <w:color w:val="FF0000"/>
                <w:lang w:eastAsia="en-US"/>
              </w:rPr>
              <w:t>Editor's note: Whether the UE can stop receiving traffic of a multicast session without indicating leaving in CM-IDLE state or CM-CONNECTED with RRC-INACTIVE state relies on RAN WG feedback.</w:t>
            </w:r>
          </w:p>
        </w:tc>
      </w:tr>
    </w:tbl>
    <w:p w14:paraId="0316563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 xml:space="preserve">RAN2 </w:t>
      </w:r>
      <w:r w:rsidR="002B5A5D">
        <w:rPr>
          <w:rFonts w:ascii="Arial" w:eastAsia="Yu Mincho" w:hAnsi="Arial" w:cs="Arial"/>
          <w:b/>
          <w:bCs/>
          <w:iCs/>
          <w:sz w:val="20"/>
          <w:u w:val="single"/>
          <w:lang w:val="en-US" w:eastAsia="ja-JP"/>
        </w:rPr>
        <w:t>response</w:t>
      </w:r>
      <w:r w:rsidRPr="006B3A0D">
        <w:rPr>
          <w:rFonts w:ascii="Arial" w:eastAsia="Yu Mincho" w:hAnsi="Arial" w:cs="Arial"/>
          <w:b/>
          <w:bCs/>
          <w:iCs/>
          <w:sz w:val="20"/>
          <w:u w:val="single"/>
          <w:lang w:val="en-US" w:eastAsia="ja-JP"/>
        </w:rPr>
        <w:t>:</w:t>
      </w:r>
    </w:p>
    <w:p w14:paraId="0AF528C3" w14:textId="77777777" w:rsidR="009E11F5"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RAN2 assumes that MBS session join/leave indications are sent using NAS signalling regardless of the RRC state the UE is in. 5GC should inform RAN about the UE leaving the MBS session.</w:t>
      </w:r>
    </w:p>
    <w:p w14:paraId="7A297297" w14:textId="77777777" w:rsidR="006B3A0D" w:rsidRPr="006B3A0D" w:rsidRDefault="006B3A0D" w:rsidP="006B3A0D">
      <w:pPr>
        <w:spacing w:line="240" w:lineRule="auto"/>
        <w:jc w:val="left"/>
        <w:rPr>
          <w:rFonts w:ascii="Arial" w:eastAsia="DengXian" w:hAnsi="Arial"/>
          <w:sz w:val="20"/>
          <w:lang w:eastAsia="en-GB"/>
        </w:rPr>
      </w:pPr>
    </w:p>
    <w:p w14:paraId="231E1311"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73F43623" wp14:editId="4896E130">
                <wp:extent cx="6166714" cy="228600"/>
                <wp:effectExtent l="0" t="0" r="24765" b="19050"/>
                <wp:docPr id="14" name="Text Box 14"/>
                <wp:cNvGraphicFramePr/>
                <a:graphic xmlns:a="http://schemas.openxmlformats.org/drawingml/2006/main">
                  <a:graphicData uri="http://schemas.microsoft.com/office/word/2010/wordprocessingShape">
                    <wps:wsp>
                      <wps:cNvSpPr txBox="1"/>
                      <wps:spPr>
                        <a:xfrm>
                          <a:off x="0" y="0"/>
                          <a:ext cx="6166714" cy="228600"/>
                        </a:xfrm>
                        <a:prstGeom prst="rect">
                          <a:avLst/>
                        </a:prstGeom>
                        <a:solidFill>
                          <a:sysClr val="window" lastClr="FFFFFF"/>
                        </a:solidFill>
                        <a:ln w="6350">
                          <a:solidFill>
                            <a:prstClr val="black"/>
                          </a:solidFill>
                        </a:ln>
                        <a:effectLst/>
                      </wps:spPr>
                      <wps:txb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3F43623" id="_x0000_t202" coordsize="21600,21600" o:spt="202" path="m,l,21600r21600,l21600,xe">
                <v:stroke joinstyle="miter"/>
                <v:path gradientshapeok="t" o:connecttype="rect"/>
              </v:shapetype>
              <v:shape id="Text Box 14" o:spid="_x0000_s1026" type="#_x0000_t202" style="width:485.5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" fillcolor="window" strokeweight=".5pt">
                <v:textbo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v:textbox>
                <w10:anchorlock/>
              </v:shape>
            </w:pict>
          </mc:Fallback>
        </mc:AlternateContent>
      </w:r>
    </w:p>
    <w:p w14:paraId="53CE466C"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2B706F82" w14:textId="77777777" w:rsidR="006B3A0D" w:rsidRDefault="009E11F5" w:rsidP="009E11F5">
      <w:pPr>
        <w:spacing w:line="240" w:lineRule="auto"/>
        <w:jc w:val="left"/>
        <w:rPr>
          <w:rFonts w:ascii="Arial" w:eastAsia="DengXian" w:hAnsi="Arial"/>
          <w:sz w:val="20"/>
          <w:lang w:eastAsia="en-GB"/>
        </w:rPr>
      </w:pPr>
      <w:r>
        <w:rPr>
          <w:rFonts w:ascii="Arial" w:eastAsia="DengXian" w:hAnsi="Arial"/>
          <w:sz w:val="20"/>
          <w:lang w:val="en-US" w:eastAsia="en-GB"/>
        </w:rPr>
        <w:t>RAN2</w:t>
      </w:r>
      <w:r w:rsidRPr="009E11F5">
        <w:rPr>
          <w:rFonts w:ascii="Arial" w:eastAsia="DengXian" w:hAnsi="Arial"/>
          <w:sz w:val="20"/>
          <w:lang w:eastAsia="en-GB"/>
        </w:rPr>
        <w:t xml:space="preserve"> will wait for SA3 to finalize their study on security for MBS before discussing security aspects in RAN2</w:t>
      </w:r>
      <w:r>
        <w:rPr>
          <w:rFonts w:ascii="Arial" w:eastAsia="DengXian" w:hAnsi="Arial"/>
          <w:sz w:val="20"/>
          <w:lang w:eastAsia="en-GB"/>
        </w:rPr>
        <w:t>.</w:t>
      </w:r>
    </w:p>
    <w:p w14:paraId="137292A4" w14:textId="77777777" w:rsidR="009E11F5" w:rsidRPr="006B3A0D" w:rsidRDefault="009E11F5" w:rsidP="009E11F5">
      <w:pPr>
        <w:spacing w:line="240" w:lineRule="auto"/>
        <w:jc w:val="left"/>
        <w:rPr>
          <w:rFonts w:ascii="Arial" w:eastAsiaTheme="minorEastAsia" w:hAnsi="Arial"/>
          <w:sz w:val="20"/>
          <w:lang w:eastAsia="en-GB"/>
        </w:rPr>
      </w:pPr>
    </w:p>
    <w:p w14:paraId="2D704AD6" w14:textId="77777777" w:rsidR="006B3A0D" w:rsidRPr="006B3A0D" w:rsidRDefault="006B3A0D" w:rsidP="009E11F5">
      <w:pPr>
        <w:spacing w:after="0" w:line="240" w:lineRule="auto"/>
        <w:jc w:val="left"/>
        <w:rPr>
          <w:b/>
          <w:bCs/>
          <w:sz w:val="20"/>
        </w:rPr>
      </w:pPr>
      <w:r w:rsidRPr="006B3A0D">
        <w:rPr>
          <w:b/>
          <w:bCs/>
          <w:noProof/>
          <w:sz w:val="20"/>
          <w:lang w:val="en-US"/>
        </w:rPr>
        <w:lastRenderedPageBreak/>
        <mc:AlternateContent>
          <mc:Choice Requires="wps">
            <w:drawing>
              <wp:inline distT="0" distB="0" distL="0" distR="0" wp14:anchorId="479B09F1" wp14:editId="21D93CB1">
                <wp:extent cx="6093726" cy="774700"/>
                <wp:effectExtent l="0" t="0" r="21590" b="25400"/>
                <wp:docPr id="15" name="Text Box 15"/>
                <wp:cNvGraphicFramePr/>
                <a:graphic xmlns:a="http://schemas.openxmlformats.org/drawingml/2006/main">
                  <a:graphicData uri="http://schemas.microsoft.com/office/word/2010/wordprocessingShape">
                    <wps:wsp>
                      <wps:cNvSpPr txBox="1"/>
                      <wps:spPr>
                        <a:xfrm>
                          <a:off x="0" y="0"/>
                          <a:ext cx="6093726" cy="774700"/>
                        </a:xfrm>
                        <a:prstGeom prst="rect">
                          <a:avLst/>
                        </a:prstGeom>
                        <a:solidFill>
                          <a:sysClr val="window" lastClr="FFFFFF"/>
                        </a:solidFill>
                        <a:ln w="6350">
                          <a:solidFill>
                            <a:prstClr val="black"/>
                          </a:solidFill>
                        </a:ln>
                        <a:effectLst/>
                      </wps:spPr>
                      <wps:txb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9B09F1" id="Text Box 15" o:spid="_x0000_s1027" type="#_x0000_t202" style="width:479.8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" fillcolor="window" strokeweight=".5pt">
                <v:textbo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v:textbox>
                <w10:anchorlock/>
              </v:shape>
            </w:pict>
          </mc:Fallback>
        </mc:AlternateContent>
      </w:r>
    </w:p>
    <w:p w14:paraId="47F3C27E"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D7931F0" w14:textId="2E3C0181" w:rsid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RAN2 assumes that in case</w:t>
      </w:r>
      <w:r w:rsidRPr="00F70F71">
        <w:rPr>
          <w:rFonts w:ascii="Arial" w:eastAsia="DengXian" w:hAnsi="Arial"/>
          <w:sz w:val="20"/>
          <w:lang w:eastAsia="en-GB"/>
        </w:rPr>
        <w:t xml:space="preserve"> the UE which joined the multicast session is </w:t>
      </w:r>
      <w:r w:rsidRPr="00B50EED">
        <w:rPr>
          <w:rFonts w:ascii="Arial" w:eastAsia="DengXian" w:hAnsi="Arial"/>
          <w:sz w:val="20"/>
          <w:lang w:eastAsia="en-GB"/>
        </w:rPr>
        <w:t>in RR</w:t>
      </w:r>
      <w:r w:rsidR="00810F86" w:rsidRPr="00B50EED">
        <w:rPr>
          <w:rFonts w:ascii="Arial" w:eastAsia="DengXian" w:hAnsi="Arial"/>
          <w:sz w:val="20"/>
          <w:lang w:eastAsia="en-GB"/>
        </w:rPr>
        <w:t>C</w:t>
      </w:r>
      <w:r w:rsidRPr="00B50EED">
        <w:rPr>
          <w:rFonts w:ascii="Arial" w:eastAsia="DengXian" w:hAnsi="Arial"/>
          <w:sz w:val="20"/>
          <w:lang w:eastAsia="en-GB"/>
        </w:rPr>
        <w:t xml:space="preserve"> CONNECTED state when the session is started, the </w:t>
      </w:r>
      <w:proofErr w:type="spellStart"/>
      <w:r w:rsidRPr="00B50EED">
        <w:rPr>
          <w:rFonts w:ascii="Arial" w:eastAsia="DengXian" w:hAnsi="Arial"/>
          <w:sz w:val="20"/>
          <w:lang w:eastAsia="en-GB"/>
        </w:rPr>
        <w:t>gNB</w:t>
      </w:r>
      <w:proofErr w:type="spellEnd"/>
      <w:r w:rsidRPr="00B50EED">
        <w:rPr>
          <w:rFonts w:ascii="Arial" w:eastAsia="DengXian" w:hAnsi="Arial"/>
          <w:sz w:val="20"/>
          <w:lang w:eastAsia="en-GB"/>
        </w:rPr>
        <w:t xml:space="preserve"> sends RRC Reconfiguration message with relevant</w:t>
      </w:r>
      <w:r w:rsidRPr="00F70F71">
        <w:rPr>
          <w:rFonts w:ascii="Arial" w:eastAsia="DengXian" w:hAnsi="Arial"/>
          <w:sz w:val="20"/>
          <w:lang w:eastAsia="en-GB"/>
        </w:rPr>
        <w:t xml:space="preserve"> MBS configuration to the UE and there is no need for sep</w:t>
      </w:r>
      <w:r>
        <w:rPr>
          <w:rFonts w:ascii="Arial" w:eastAsia="DengXian" w:hAnsi="Arial"/>
          <w:sz w:val="20"/>
          <w:lang w:eastAsia="en-GB"/>
        </w:rPr>
        <w:t>arate session start</w:t>
      </w:r>
      <w:r w:rsidRPr="00F70F71">
        <w:rPr>
          <w:rFonts w:ascii="Arial" w:eastAsia="DengXian" w:hAnsi="Arial"/>
          <w:sz w:val="20"/>
          <w:lang w:eastAsia="en-GB"/>
        </w:rPr>
        <w:t xml:space="preserve"> notification for this UE. </w:t>
      </w:r>
      <w:r>
        <w:rPr>
          <w:rFonts w:ascii="Arial" w:eastAsia="DengXian" w:hAnsi="Arial"/>
          <w:sz w:val="20"/>
          <w:lang w:eastAsia="en-GB"/>
        </w:rPr>
        <w:t>It is not clear whether the same should apply for</w:t>
      </w:r>
      <w:r w:rsidRPr="00F70F71">
        <w:rPr>
          <w:rFonts w:ascii="Arial" w:eastAsia="DengXian" w:hAnsi="Arial"/>
          <w:sz w:val="20"/>
          <w:lang w:eastAsia="en-GB"/>
        </w:rPr>
        <w:t xml:space="preserve"> session activation.</w:t>
      </w:r>
      <w:r>
        <w:rPr>
          <w:rFonts w:ascii="Arial" w:eastAsia="DengXian" w:hAnsi="Arial"/>
          <w:sz w:val="20"/>
          <w:lang w:eastAsia="en-GB"/>
        </w:rPr>
        <w:t xml:space="preserve"> To resolve this issue, RAN2 would like to request a clarification from SA2 about whether and what </w:t>
      </w:r>
      <w:r w:rsidRPr="00F70F71">
        <w:rPr>
          <w:rFonts w:ascii="Arial" w:eastAsia="DengXian" w:hAnsi="Arial"/>
          <w:sz w:val="20"/>
          <w:lang w:eastAsia="en-GB"/>
        </w:rPr>
        <w:t xml:space="preserve">the difference is between </w:t>
      </w:r>
      <w:r w:rsidR="00024AE2">
        <w:rPr>
          <w:rFonts w:ascii="Arial" w:eastAsia="DengXian" w:hAnsi="Arial"/>
          <w:sz w:val="20"/>
          <w:lang w:eastAsia="en-GB"/>
        </w:rPr>
        <w:t xml:space="preserve">a </w:t>
      </w:r>
      <w:r w:rsidRPr="00F70F71">
        <w:rPr>
          <w:rFonts w:ascii="Arial" w:eastAsia="DengXian" w:hAnsi="Arial"/>
          <w:sz w:val="20"/>
          <w:lang w:eastAsia="en-GB"/>
        </w:rPr>
        <w:t>session start and session ac</w:t>
      </w:r>
      <w:r w:rsidR="00024AE2">
        <w:rPr>
          <w:rFonts w:ascii="Arial" w:eastAsia="DengXian" w:hAnsi="Arial"/>
          <w:sz w:val="20"/>
          <w:lang w:eastAsia="en-GB"/>
        </w:rPr>
        <w:t xml:space="preserve">tivation and between a </w:t>
      </w:r>
      <w:proofErr w:type="gramStart"/>
      <w:r>
        <w:rPr>
          <w:rFonts w:ascii="Arial" w:eastAsia="DengXian" w:hAnsi="Arial"/>
          <w:sz w:val="20"/>
          <w:lang w:eastAsia="en-GB"/>
        </w:rPr>
        <w:t>session</w:t>
      </w:r>
      <w:proofErr w:type="gramEnd"/>
      <w:r w:rsidRPr="00F70F71">
        <w:rPr>
          <w:rFonts w:ascii="Arial" w:eastAsia="DengXian" w:hAnsi="Arial"/>
          <w:sz w:val="20"/>
          <w:lang w:eastAsia="en-GB"/>
        </w:rPr>
        <w:t xml:space="preserve"> stop and session deactivation.</w:t>
      </w:r>
    </w:p>
    <w:p w14:paraId="5D7DC00B" w14:textId="77777777" w:rsidR="00F70F71" w:rsidRP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 xml:space="preserve">RAN2 has not yet discussed how the UEs in RRC IDLE and RRC INACTIVE states are notified of the </w:t>
      </w:r>
      <w:r w:rsidR="00833C1E">
        <w:rPr>
          <w:rFonts w:ascii="Arial" w:eastAsia="DengXian" w:hAnsi="Arial"/>
          <w:sz w:val="20"/>
          <w:lang w:eastAsia="en-GB"/>
        </w:rPr>
        <w:t xml:space="preserve">multicast </w:t>
      </w:r>
      <w:r>
        <w:rPr>
          <w:rFonts w:ascii="Arial" w:eastAsia="DengXian" w:hAnsi="Arial"/>
          <w:sz w:val="20"/>
          <w:lang w:eastAsia="en-GB"/>
        </w:rPr>
        <w:t xml:space="preserve">session start (and/or activation) and RAN2 </w:t>
      </w:r>
      <w:r w:rsidR="00833C1E">
        <w:rPr>
          <w:rFonts w:ascii="Arial" w:eastAsia="DengXian" w:hAnsi="Arial"/>
          <w:sz w:val="20"/>
          <w:lang w:eastAsia="en-GB"/>
        </w:rPr>
        <w:t xml:space="preserve">will </w:t>
      </w:r>
      <w:r>
        <w:rPr>
          <w:rFonts w:ascii="Arial" w:eastAsia="DengXian" w:hAnsi="Arial"/>
          <w:sz w:val="20"/>
          <w:lang w:eastAsia="en-GB"/>
        </w:rPr>
        <w:t xml:space="preserve">inform SA2 once </w:t>
      </w:r>
      <w:r w:rsidR="003806E6">
        <w:rPr>
          <w:rFonts w:ascii="Arial" w:eastAsia="DengXian" w:hAnsi="Arial"/>
          <w:sz w:val="20"/>
          <w:lang w:eastAsia="en-GB"/>
        </w:rPr>
        <w:t>the progress</w:t>
      </w:r>
      <w:r>
        <w:rPr>
          <w:rFonts w:ascii="Arial" w:eastAsia="DengXian" w:hAnsi="Arial"/>
          <w:sz w:val="20"/>
          <w:lang w:eastAsia="en-GB"/>
        </w:rPr>
        <w:t xml:space="preserve"> on that aspect</w:t>
      </w:r>
      <w:r w:rsidR="003806E6">
        <w:rPr>
          <w:rFonts w:ascii="Arial" w:eastAsia="DengXian" w:hAnsi="Arial"/>
          <w:sz w:val="20"/>
          <w:lang w:eastAsia="en-GB"/>
        </w:rPr>
        <w:t xml:space="preserve"> is made</w:t>
      </w:r>
      <w:r>
        <w:rPr>
          <w:rFonts w:ascii="Arial" w:eastAsia="DengXian" w:hAnsi="Arial"/>
          <w:sz w:val="20"/>
          <w:lang w:eastAsia="en-GB"/>
        </w:rPr>
        <w:t>.</w:t>
      </w:r>
    </w:p>
    <w:p w14:paraId="3C3D4994" w14:textId="77777777" w:rsidR="002B5A5D" w:rsidRPr="006B3A0D" w:rsidRDefault="002B5A5D" w:rsidP="006B3A0D">
      <w:pPr>
        <w:spacing w:line="240" w:lineRule="auto"/>
        <w:jc w:val="left"/>
        <w:rPr>
          <w:rFonts w:ascii="Arial" w:eastAsia="DengXian" w:hAnsi="Arial"/>
          <w:sz w:val="20"/>
          <w:lang w:eastAsia="en-GB"/>
        </w:rPr>
      </w:pPr>
    </w:p>
    <w:p w14:paraId="163C759B"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w:t>
      </w:r>
      <w:r w:rsidR="002B5A5D">
        <w:rPr>
          <w:rFonts w:ascii="Arial" w:hAnsi="Arial"/>
          <w:b/>
          <w:lang w:eastAsia="en-US"/>
        </w:rPr>
        <w:t xml:space="preserve"> section</w:t>
      </w:r>
      <w:r w:rsidRPr="006B3A0D">
        <w:rPr>
          <w:rFonts w:ascii="Arial" w:hAnsi="Arial"/>
          <w:b/>
          <w:lang w:eastAsia="en-US"/>
        </w:rPr>
        <w:t xml:space="preserve"> 8.7 of TR 23.757</w:t>
      </w:r>
    </w:p>
    <w:p w14:paraId="28786FAF"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25FA197C" wp14:editId="6C4C1C51">
                <wp:extent cx="6166485" cy="488950"/>
                <wp:effectExtent l="0" t="0" r="24765" b="25400"/>
                <wp:docPr id="16" name="Text Box 5"/>
                <wp:cNvGraphicFramePr/>
                <a:graphic xmlns:a="http://schemas.openxmlformats.org/drawingml/2006/main">
                  <a:graphicData uri="http://schemas.microsoft.com/office/word/2010/wordprocessingShape">
                    <wps:wsp>
                      <wps:cNvSpPr txBox="1"/>
                      <wps:spPr>
                        <a:xfrm>
                          <a:off x="0" y="0"/>
                          <a:ext cx="6166485" cy="488950"/>
                        </a:xfrm>
                        <a:prstGeom prst="rect">
                          <a:avLst/>
                        </a:prstGeom>
                        <a:solidFill>
                          <a:sysClr val="window" lastClr="FFFFFF"/>
                        </a:solidFill>
                        <a:ln w="6350">
                          <a:solidFill>
                            <a:prstClr val="black"/>
                          </a:solidFill>
                        </a:ln>
                        <a:effectLst/>
                      </wps:spPr>
                      <wps:txb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宋体"/>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FA197C" id="Text Box 5" o:spid="_x0000_s1028" type="#_x0000_t202" style="width:485.55pt;height: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" fillcolor="window" strokeweight=".5pt">
                <v:textbo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宋体"/>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v:textbox>
                <w10:anchorlock/>
              </v:shape>
            </w:pict>
          </mc:Fallback>
        </mc:AlternateContent>
      </w:r>
    </w:p>
    <w:p w14:paraId="2F616524"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4671E461" w14:textId="7E36D23B" w:rsidR="006B3A0D" w:rsidRPr="006B3A0D" w:rsidRDefault="0024420E" w:rsidP="006B3A0D">
      <w:pPr>
        <w:spacing w:line="240" w:lineRule="auto"/>
        <w:jc w:val="left"/>
        <w:rPr>
          <w:rFonts w:ascii="Arial" w:eastAsia="DengXian" w:hAnsi="Arial"/>
          <w:sz w:val="20"/>
          <w:lang w:eastAsia="en-GB"/>
        </w:rPr>
      </w:pPr>
      <w:r w:rsidRPr="0024420E">
        <w:rPr>
          <w:rFonts w:ascii="Arial" w:eastAsia="DengXian" w:hAnsi="Arial"/>
          <w:sz w:val="20"/>
          <w:lang w:eastAsia="en-GB"/>
        </w:rPr>
        <w:t>RAN2 believes this issue is related to shared MBS tunnel between RAN and UPF and not related to over-the-air radio bearer aspects. Thus it is out of RAN2 scope and should be answered by RAN3</w:t>
      </w:r>
      <w:r w:rsidR="006B3A0D" w:rsidRPr="006B3A0D">
        <w:rPr>
          <w:rFonts w:ascii="Arial" w:eastAsia="DengXian" w:hAnsi="Arial"/>
          <w:sz w:val="20"/>
          <w:lang w:eastAsia="en-GB"/>
        </w:rPr>
        <w:t>.</w:t>
      </w:r>
    </w:p>
    <w:p w14:paraId="1A532FF6" w14:textId="77777777" w:rsidR="006B3A0D" w:rsidRPr="006B3A0D" w:rsidRDefault="006B3A0D" w:rsidP="006B3A0D">
      <w:pPr>
        <w:spacing w:line="240" w:lineRule="auto"/>
        <w:jc w:val="left"/>
        <w:rPr>
          <w:rFonts w:ascii="Arial" w:eastAsia="DengXian" w:hAnsi="Arial"/>
          <w:sz w:val="20"/>
          <w:lang w:eastAsia="en-GB"/>
        </w:rPr>
      </w:pPr>
    </w:p>
    <w:p w14:paraId="0463B83A"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3A36CA5D" wp14:editId="5D886582">
                <wp:extent cx="6166485" cy="1238250"/>
                <wp:effectExtent l="0" t="0" r="24765" b="19050"/>
                <wp:docPr id="17" name="Text Box 5"/>
                <wp:cNvGraphicFramePr/>
                <a:graphic xmlns:a="http://schemas.openxmlformats.org/drawingml/2006/main">
                  <a:graphicData uri="http://schemas.microsoft.com/office/word/2010/wordprocessingShape">
                    <wps:wsp>
                      <wps:cNvSpPr txBox="1"/>
                      <wps:spPr>
                        <a:xfrm>
                          <a:off x="0" y="0"/>
                          <a:ext cx="6166485" cy="1238250"/>
                        </a:xfrm>
                        <a:prstGeom prst="rect">
                          <a:avLst/>
                        </a:prstGeom>
                        <a:solidFill>
                          <a:sysClr val="window" lastClr="FFFFFF"/>
                        </a:solidFill>
                        <a:ln w="6350">
                          <a:solidFill>
                            <a:prstClr val="black"/>
                          </a:solidFill>
                        </a:ln>
                        <a:effectLst/>
                      </wps:spPr>
                      <wps:txb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 xml:space="preserve">During </w:t>
                            </w:r>
                            <w:proofErr w:type="gramStart"/>
                            <w:r w:rsidRPr="00B37458">
                              <w:rPr>
                                <w:rFonts w:eastAsiaTheme="minorEastAsia"/>
                              </w:rPr>
                              <w:t>the inter</w:t>
                            </w:r>
                            <w:proofErr w:type="gramEnd"/>
                            <w:r w:rsidRPr="00B37458">
                              <w:rPr>
                                <w:rFonts w:eastAsiaTheme="minorEastAsia"/>
                              </w:rPr>
                              <w:t xml:space="preserve">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36CA5D" id="_x0000_s1029" type="#_x0000_t202" style="width:485.5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" fillcolor="window" strokeweight=".5pt">
                <v:textbo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 xml:space="preserve">During </w:t>
                      </w:r>
                      <w:proofErr w:type="gramStart"/>
                      <w:r w:rsidRPr="00B37458">
                        <w:rPr>
                          <w:rFonts w:eastAsiaTheme="minorEastAsia"/>
                        </w:rPr>
                        <w:t>the inter</w:t>
                      </w:r>
                      <w:proofErr w:type="gramEnd"/>
                      <w:r w:rsidRPr="00B37458">
                        <w:rPr>
                          <w:rFonts w:eastAsiaTheme="minorEastAsia"/>
                        </w:rPr>
                        <w:t xml:space="preserve">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v:textbox>
                <w10:anchorlock/>
              </v:shape>
            </w:pict>
          </mc:Fallback>
        </mc:AlternateContent>
      </w:r>
    </w:p>
    <w:p w14:paraId="009F43F8"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78FF2BBA" w14:textId="76A570A5" w:rsidR="00F76901" w:rsidRPr="009E11F5" w:rsidRDefault="00B50EED" w:rsidP="009E11F5">
      <w:pPr>
        <w:spacing w:line="240" w:lineRule="auto"/>
        <w:jc w:val="left"/>
        <w:rPr>
          <w:rFonts w:ascii="Arial" w:eastAsia="DengXian" w:hAnsi="Arial"/>
          <w:sz w:val="20"/>
          <w:lang w:eastAsia="en-GB"/>
        </w:rPr>
      </w:pPr>
      <w:r w:rsidRPr="00B50EED">
        <w:rPr>
          <w:rFonts w:ascii="Arial" w:eastAsia="DengXian" w:hAnsi="Arial"/>
          <w:sz w:val="20"/>
          <w:lang w:eastAsia="en-GB"/>
        </w:rPr>
        <w:t xml:space="preserve">From RAN2 perspective, mobility from the source </w:t>
      </w:r>
      <w:proofErr w:type="spellStart"/>
      <w:r w:rsidRPr="00B50EED">
        <w:rPr>
          <w:rFonts w:ascii="Arial" w:eastAsia="DengXian" w:hAnsi="Arial"/>
          <w:sz w:val="20"/>
          <w:lang w:eastAsia="en-GB"/>
        </w:rPr>
        <w:t>gNB</w:t>
      </w:r>
      <w:proofErr w:type="spellEnd"/>
      <w:r w:rsidRPr="00B50EED">
        <w:rPr>
          <w:rFonts w:ascii="Arial" w:eastAsia="DengXian" w:hAnsi="Arial"/>
          <w:sz w:val="20"/>
          <w:lang w:eastAsia="en-GB"/>
        </w:rPr>
        <w:t xml:space="preserve"> supporting MBS to target </w:t>
      </w:r>
      <w:proofErr w:type="spellStart"/>
      <w:r w:rsidRPr="00B50EED">
        <w:rPr>
          <w:rFonts w:ascii="Arial" w:eastAsia="DengXian" w:hAnsi="Arial"/>
          <w:sz w:val="20"/>
          <w:lang w:eastAsia="en-GB"/>
        </w:rPr>
        <w:t>gNB</w:t>
      </w:r>
      <w:proofErr w:type="spellEnd"/>
      <w:r w:rsidRPr="00B50EED">
        <w:rPr>
          <w:rFonts w:ascii="Arial" w:eastAsia="DengXian" w:hAnsi="Arial"/>
          <w:sz w:val="20"/>
          <w:lang w:eastAsia="en-GB"/>
        </w:rP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r w:rsidR="009E11F5" w:rsidRPr="009E11F5">
        <w:rPr>
          <w:rFonts w:ascii="Arial" w:eastAsia="DengXian" w:hAnsi="Arial"/>
          <w:sz w:val="20"/>
          <w:lang w:eastAsia="en-GB"/>
        </w:rPr>
        <w:t>.</w:t>
      </w:r>
    </w:p>
    <w:p w14:paraId="703D65F8" w14:textId="77777777" w:rsidR="009E11F5" w:rsidRPr="009E11F5" w:rsidRDefault="009E11F5" w:rsidP="009E11F5">
      <w:pPr>
        <w:spacing w:line="240" w:lineRule="auto"/>
        <w:jc w:val="left"/>
        <w:rPr>
          <w:rFonts w:ascii="Arial" w:eastAsia="DengXian" w:hAnsi="Arial"/>
          <w:lang w:eastAsia="en-GB"/>
        </w:rPr>
      </w:pPr>
    </w:p>
    <w:p w14:paraId="7E7DD9F2"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4D635935" wp14:editId="2B733823">
                <wp:extent cx="6120130" cy="1524000"/>
                <wp:effectExtent l="0" t="0" r="13970" b="19050"/>
                <wp:docPr id="18" name="Text Box 5"/>
                <wp:cNvGraphicFramePr/>
                <a:graphic xmlns:a="http://schemas.openxmlformats.org/drawingml/2006/main">
                  <a:graphicData uri="http://schemas.microsoft.com/office/word/2010/wordprocessingShape">
                    <wps:wsp>
                      <wps:cNvSpPr txBox="1"/>
                      <wps:spPr>
                        <a:xfrm>
                          <a:off x="0" y="0"/>
                          <a:ext cx="6120130" cy="1524000"/>
                        </a:xfrm>
                        <a:prstGeom prst="rect">
                          <a:avLst/>
                        </a:prstGeom>
                        <a:solidFill>
                          <a:sysClr val="window" lastClr="FFFFFF"/>
                        </a:solidFill>
                        <a:ln w="6350">
                          <a:solidFill>
                            <a:prstClr val="black"/>
                          </a:solidFill>
                        </a:ln>
                        <a:effectLst/>
                      </wps:spPr>
                      <wps:txb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635935" id="_x0000_s1030" type="#_x0000_t202" style="width:481.9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" fillcolor="window" strokeweight=".5pt">
                <v:textbo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p>
                  </w:txbxContent>
                </v:textbox>
                <w10:anchorlock/>
              </v:shape>
            </w:pict>
          </mc:Fallback>
        </mc:AlternateContent>
      </w:r>
    </w:p>
    <w:p w14:paraId="3D1F06AF"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A504575"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The issue on assistance information from CN to RAN has been</w:t>
      </w:r>
      <w:r w:rsidR="00F32BD7">
        <w:rPr>
          <w:rFonts w:ascii="Arial" w:eastAsia="DengXian" w:hAnsi="Arial"/>
          <w:sz w:val="20"/>
          <w:lang w:eastAsia="en-GB"/>
        </w:rPr>
        <w:t xml:space="preserve"> already</w:t>
      </w:r>
      <w:r w:rsidRPr="006B3A0D">
        <w:rPr>
          <w:rFonts w:ascii="Arial" w:eastAsia="DengXian" w:hAnsi="Arial"/>
          <w:sz w:val="20"/>
          <w:lang w:eastAsia="en-GB"/>
        </w:rPr>
        <w:t xml:space="preserve"> replied in </w:t>
      </w:r>
      <w:r w:rsidR="00F32BD7">
        <w:rPr>
          <w:rFonts w:ascii="Arial" w:eastAsia="DengXian" w:hAnsi="Arial"/>
          <w:sz w:val="20"/>
          <w:lang w:eastAsia="en-GB"/>
        </w:rPr>
        <w:t xml:space="preserve">the LS from RAN2 in </w:t>
      </w:r>
      <w:r w:rsidR="00F32BD7" w:rsidRPr="00F32BD7">
        <w:rPr>
          <w:rFonts w:ascii="Arial" w:eastAsia="DengXian" w:hAnsi="Arial"/>
          <w:sz w:val="20"/>
          <w:lang w:eastAsia="en-GB"/>
        </w:rPr>
        <w:t>R2-2011271</w:t>
      </w:r>
      <w:r w:rsidRPr="006B3A0D">
        <w:rPr>
          <w:rFonts w:ascii="Arial" w:eastAsia="DengXian" w:hAnsi="Arial"/>
          <w:sz w:val="20"/>
          <w:lang w:eastAsia="en-GB"/>
        </w:rPr>
        <w:t>.</w:t>
      </w:r>
    </w:p>
    <w:p w14:paraId="24858A33" w14:textId="77777777" w:rsidR="001E5933" w:rsidRDefault="001E5933" w:rsidP="006B3A0D">
      <w:pPr>
        <w:spacing w:line="240" w:lineRule="auto"/>
        <w:jc w:val="left"/>
        <w:rPr>
          <w:rFonts w:ascii="Arial" w:eastAsia="DengXian" w:hAnsi="Arial"/>
          <w:sz w:val="20"/>
          <w:lang w:eastAsia="en-GB"/>
        </w:rPr>
      </w:pPr>
    </w:p>
    <w:p w14:paraId="32138133" w14:textId="77777777" w:rsidR="001E5933" w:rsidRPr="006B3A0D" w:rsidRDefault="001E5933" w:rsidP="006B3A0D">
      <w:pPr>
        <w:spacing w:line="240" w:lineRule="auto"/>
        <w:jc w:val="left"/>
        <w:rPr>
          <w:rFonts w:ascii="Arial" w:eastAsia="DengXian" w:hAnsi="Arial"/>
          <w:sz w:val="20"/>
          <w:lang w:eastAsia="en-GB"/>
        </w:rPr>
      </w:pPr>
      <w:r>
        <w:rPr>
          <w:rFonts w:ascii="Arial" w:eastAsia="DengXian" w:hAnsi="Arial"/>
          <w:sz w:val="20"/>
          <w:lang w:eastAsia="en-GB"/>
        </w:rPr>
        <w:t>SA2</w:t>
      </w:r>
      <w:r w:rsidR="007776B6">
        <w:rPr>
          <w:rFonts w:ascii="Arial" w:eastAsia="DengXian" w:hAnsi="Arial"/>
          <w:sz w:val="20"/>
          <w:lang w:eastAsia="en-GB"/>
        </w:rPr>
        <w:t xml:space="preserve"> </w:t>
      </w:r>
      <w:r>
        <w:rPr>
          <w:rFonts w:ascii="Arial" w:eastAsia="DengXian" w:hAnsi="Arial"/>
          <w:sz w:val="20"/>
          <w:lang w:eastAsia="en-GB"/>
        </w:rPr>
        <w:t>also asked RAN2 to provide feedback on the following question from SA4:</w:t>
      </w:r>
    </w:p>
    <w:tbl>
      <w:tblPr>
        <w:tblStyle w:val="TableGrid1"/>
        <w:tblW w:w="0" w:type="auto"/>
        <w:tblLook w:val="04A0" w:firstRow="1" w:lastRow="0" w:firstColumn="1" w:lastColumn="0" w:noHBand="0" w:noVBand="1"/>
      </w:tblPr>
      <w:tblGrid>
        <w:gridCol w:w="9628"/>
      </w:tblGrid>
      <w:tr w:rsidR="006B3A0D" w:rsidRPr="006B3A0D" w14:paraId="5F507915" w14:textId="77777777" w:rsidTr="00D75075">
        <w:tc>
          <w:tcPr>
            <w:tcW w:w="9855" w:type="dxa"/>
          </w:tcPr>
          <w:p w14:paraId="31503D9F" w14:textId="77777777" w:rsidR="006B3A0D" w:rsidRPr="006B3A0D" w:rsidRDefault="006B3A0D" w:rsidP="006B3A0D">
            <w:pPr>
              <w:spacing w:afterLines="50" w:after="120" w:line="240" w:lineRule="auto"/>
              <w:ind w:left="360"/>
              <w:rPr>
                <w:rFonts w:ascii="Arial" w:hAnsi="Arial" w:cs="Arial"/>
                <w:bCs/>
                <w:i/>
                <w:iCs/>
                <w:color w:val="002060"/>
                <w:sz w:val="20"/>
                <w:lang w:val="en-US"/>
              </w:rPr>
            </w:pPr>
            <w:r w:rsidRPr="006B3A0D">
              <w:rPr>
                <w:rFonts w:ascii="Arial" w:hAnsi="Arial" w:cs="Arial"/>
                <w:bCs/>
                <w:i/>
                <w:iCs/>
                <w:color w:val="002060"/>
                <w:sz w:val="20"/>
                <w:lang w:val="en-US"/>
              </w:rPr>
              <w:t>SA2 also received the following question from SA4 and believe RAN WGs are more suitable to respond to this first:</w:t>
            </w:r>
          </w:p>
          <w:p w14:paraId="6E58CA29" w14:textId="77777777" w:rsidR="006B3A0D" w:rsidRPr="006B3A0D" w:rsidRDefault="006B3A0D" w:rsidP="006B3A0D">
            <w:pPr>
              <w:spacing w:afterLines="50" w:after="120" w:line="240" w:lineRule="auto"/>
              <w:ind w:left="360"/>
              <w:rPr>
                <w:rFonts w:ascii="Arial" w:hAnsi="Arial" w:cs="Arial"/>
                <w:i/>
                <w:color w:val="002060"/>
                <w:sz w:val="20"/>
              </w:rPr>
            </w:pPr>
            <w:r w:rsidRPr="006B3A0D">
              <w:rPr>
                <w:rFonts w:ascii="Arial" w:hAnsi="Arial" w:cs="Arial"/>
                <w:bCs/>
                <w:i/>
                <w:iCs/>
                <w:color w:val="002060"/>
                <w:sz w:val="20"/>
                <w:lang w:val="en-US"/>
              </w:rPr>
              <w:t xml:space="preserve">SA4 Question: “The existing BM-SC hosts the SYNC (for time synchronization) and </w:t>
            </w:r>
            <w:proofErr w:type="spellStart"/>
            <w:r w:rsidRPr="006B3A0D">
              <w:rPr>
                <w:rFonts w:ascii="Arial" w:hAnsi="Arial" w:cs="Arial"/>
                <w:bCs/>
                <w:i/>
                <w:iCs/>
                <w:color w:val="002060"/>
                <w:sz w:val="20"/>
                <w:lang w:val="en-US"/>
              </w:rPr>
              <w:t>RoHC</w:t>
            </w:r>
            <w:proofErr w:type="spellEnd"/>
            <w:r w:rsidRPr="006B3A0D">
              <w:rPr>
                <w:rFonts w:ascii="Arial" w:hAnsi="Arial" w:cs="Arial"/>
                <w:bCs/>
                <w:i/>
                <w:iCs/>
                <w:color w:val="002060"/>
                <w:sz w:val="20"/>
                <w:lang w:val="en-US"/>
              </w:rPr>
              <w:t xml:space="preserve">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w:t>
            </w:r>
            <w:proofErr w:type="spellStart"/>
            <w:r w:rsidRPr="006B3A0D">
              <w:rPr>
                <w:rFonts w:ascii="Arial" w:hAnsi="Arial" w:cs="Arial"/>
                <w:bCs/>
                <w:i/>
                <w:iCs/>
                <w:color w:val="002060"/>
                <w:sz w:val="20"/>
                <w:lang w:val="en-US"/>
              </w:rPr>
              <w:t>RoHC</w:t>
            </w:r>
            <w:proofErr w:type="spellEnd"/>
            <w:r w:rsidRPr="006B3A0D">
              <w:rPr>
                <w:rFonts w:ascii="Arial" w:hAnsi="Arial" w:cs="Arial"/>
                <w:bCs/>
                <w:i/>
                <w:iCs/>
                <w:color w:val="002060"/>
                <w:sz w:val="20"/>
                <w:lang w:val="en-US"/>
              </w:rPr>
              <w:t xml:space="preserve"> support in the MBSF-U?”</w:t>
            </w:r>
          </w:p>
        </w:tc>
      </w:tr>
    </w:tbl>
    <w:p w14:paraId="2D4213F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B03BAF3" w14:textId="77777777" w:rsidR="00F76901"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SYNC protocol is not supported in the specifications in Rel-17</w:t>
      </w:r>
      <w:r>
        <w:rPr>
          <w:rFonts w:ascii="Arial" w:eastAsia="DengXian" w:hAnsi="Arial"/>
          <w:sz w:val="20"/>
          <w:lang w:eastAsia="en-GB"/>
        </w:rPr>
        <w:t xml:space="preserve">. </w:t>
      </w:r>
      <w:r w:rsidRPr="009E11F5">
        <w:rPr>
          <w:rFonts w:ascii="Arial" w:eastAsia="DengXian" w:hAnsi="Arial"/>
          <w:sz w:val="20"/>
          <w:lang w:eastAsia="en-GB"/>
        </w:rPr>
        <w:t>RAN2 has agreed that ROHC is to be located in RAN.</w:t>
      </w:r>
      <w:r w:rsidR="006B3A0D" w:rsidRPr="006B3A0D">
        <w:rPr>
          <w:rFonts w:ascii="Arial" w:eastAsia="DengXian" w:hAnsi="Arial"/>
          <w:sz w:val="20"/>
          <w:lang w:eastAsia="en-GB"/>
        </w:rPr>
        <w:t xml:space="preserve"> </w:t>
      </w:r>
    </w:p>
    <w:p w14:paraId="3927D12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4790571B" w14:textId="77777777" w:rsidR="003B04A4" w:rsidRPr="003B04A4" w:rsidRDefault="003B04A4" w:rsidP="003B04A4">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group:</w:t>
      </w:r>
    </w:p>
    <w:p w14:paraId="076A83A6" w14:textId="77777777" w:rsidR="003B04A4" w:rsidRDefault="003B04A4" w:rsidP="003B04A4">
      <w:pPr>
        <w:spacing w:line="240" w:lineRule="auto"/>
        <w:jc w:val="left"/>
        <w:rPr>
          <w:rFonts w:ascii="Arial" w:eastAsia="DengXian" w:hAnsi="Arial"/>
          <w:sz w:val="20"/>
          <w:lang w:eastAsia="en-GB"/>
        </w:rPr>
      </w:pPr>
      <w:r w:rsidRPr="006B3A0D">
        <w:rPr>
          <w:rFonts w:ascii="Arial" w:eastAsia="DengXian" w:hAnsi="Arial" w:cs="Arial"/>
          <w:sz w:val="20"/>
          <w:lang w:eastAsia="en-GB"/>
        </w:rPr>
        <w:t xml:space="preserve">RAN2 respectfully asks SA2 to take </w:t>
      </w:r>
      <w:r>
        <w:rPr>
          <w:rFonts w:ascii="Arial" w:eastAsia="DengXian" w:hAnsi="Arial" w:cs="Arial"/>
          <w:sz w:val="20"/>
          <w:lang w:eastAsia="en-GB"/>
        </w:rPr>
        <w:t xml:space="preserve">the above feedback into account and provide feedback </w:t>
      </w:r>
      <w:r>
        <w:rPr>
          <w:rFonts w:ascii="Arial" w:eastAsia="DengXian" w:hAnsi="Arial"/>
          <w:sz w:val="20"/>
          <w:lang w:eastAsia="en-GB"/>
        </w:rPr>
        <w:t xml:space="preserve">on whether and what </w:t>
      </w:r>
      <w:r w:rsidRPr="00F70F71">
        <w:rPr>
          <w:rFonts w:ascii="Arial" w:eastAsia="DengXian" w:hAnsi="Arial"/>
          <w:sz w:val="20"/>
          <w:lang w:eastAsia="en-GB"/>
        </w:rPr>
        <w:t>the difference is between session start and session ac</w:t>
      </w:r>
      <w:r>
        <w:rPr>
          <w:rFonts w:ascii="Arial" w:eastAsia="DengXian" w:hAnsi="Arial"/>
          <w:sz w:val="20"/>
          <w:lang w:eastAsia="en-GB"/>
        </w:rPr>
        <w:t xml:space="preserve">tivation and between the </w:t>
      </w:r>
      <w:proofErr w:type="gramStart"/>
      <w:r>
        <w:rPr>
          <w:rFonts w:ascii="Arial" w:eastAsia="DengXian" w:hAnsi="Arial"/>
          <w:sz w:val="20"/>
          <w:lang w:eastAsia="en-GB"/>
        </w:rPr>
        <w:t>session</w:t>
      </w:r>
      <w:proofErr w:type="gramEnd"/>
      <w:r w:rsidRPr="00F70F71">
        <w:rPr>
          <w:rFonts w:ascii="Arial" w:eastAsia="DengXian" w:hAnsi="Arial"/>
          <w:sz w:val="20"/>
          <w:lang w:eastAsia="en-GB"/>
        </w:rPr>
        <w:t xml:space="preserve"> stop and session deactivation.</w:t>
      </w:r>
    </w:p>
    <w:p w14:paraId="1C492CCE" w14:textId="77777777" w:rsidR="003B04A4" w:rsidRDefault="003B04A4" w:rsidP="006B3A0D">
      <w:pPr>
        <w:spacing w:after="120" w:line="240" w:lineRule="auto"/>
        <w:ind w:left="1985" w:hanging="1985"/>
        <w:jc w:val="left"/>
        <w:rPr>
          <w:rFonts w:ascii="Arial" w:eastAsia="DengXian" w:hAnsi="Arial" w:cs="Arial"/>
          <w:b/>
          <w:sz w:val="20"/>
          <w:lang w:eastAsia="en-GB"/>
        </w:rPr>
      </w:pPr>
    </w:p>
    <w:p w14:paraId="3E48A8D6" w14:textId="77777777" w:rsidR="006B3A0D" w:rsidRPr="003B04A4" w:rsidRDefault="003B04A4" w:rsidP="003B04A4">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sidR="006B3A0D" w:rsidRPr="006B3A0D">
        <w:rPr>
          <w:rFonts w:ascii="Arial" w:eastAsia="DengXian" w:hAnsi="Arial" w:cs="Arial"/>
          <w:b/>
          <w:sz w:val="20"/>
          <w:lang w:eastAsia="en-GB"/>
        </w:rPr>
        <w:t>SA</w:t>
      </w:r>
      <w:r w:rsidR="00F76901">
        <w:rPr>
          <w:rFonts w:ascii="Arial" w:eastAsia="DengXian" w:hAnsi="Arial" w:cs="Arial"/>
          <w:b/>
          <w:sz w:val="20"/>
          <w:lang w:eastAsia="en-GB"/>
        </w:rPr>
        <w:t>4</w:t>
      </w:r>
      <w:r w:rsidR="006B3A0D" w:rsidRPr="006B3A0D">
        <w:rPr>
          <w:rFonts w:ascii="Arial" w:eastAsia="DengXian" w:hAnsi="Arial" w:cs="Arial"/>
          <w:b/>
          <w:sz w:val="20"/>
          <w:lang w:eastAsia="en-GB"/>
        </w:rPr>
        <w:t>, RAN3 group:</w:t>
      </w:r>
    </w:p>
    <w:p w14:paraId="0481F6F5" w14:textId="77777777" w:rsidR="006B3A0D" w:rsidRPr="006B3A0D" w:rsidRDefault="003B04A4" w:rsidP="006B3A0D">
      <w:pPr>
        <w:spacing w:after="120" w:line="240" w:lineRule="auto"/>
        <w:ind w:left="1985" w:hanging="1985"/>
        <w:jc w:val="left"/>
        <w:rPr>
          <w:rFonts w:ascii="Arial" w:eastAsia="DengXian" w:hAnsi="Arial" w:cs="Arial"/>
          <w:sz w:val="20"/>
          <w:lang w:eastAsia="en-GB"/>
        </w:rPr>
      </w:pPr>
      <w:r>
        <w:rPr>
          <w:rFonts w:ascii="Arial" w:eastAsia="DengXian" w:hAnsi="Arial" w:cs="Arial"/>
          <w:sz w:val="20"/>
          <w:lang w:eastAsia="en-GB"/>
        </w:rPr>
        <w:t xml:space="preserve">RAN2 respectfully asks </w:t>
      </w:r>
      <w:r w:rsidR="006B3A0D" w:rsidRPr="006B3A0D">
        <w:rPr>
          <w:rFonts w:ascii="Arial" w:eastAsia="DengXian" w:hAnsi="Arial" w:cs="Arial"/>
          <w:sz w:val="20"/>
          <w:lang w:eastAsia="en-GB"/>
        </w:rPr>
        <w:t>SA</w:t>
      </w:r>
      <w:r w:rsidR="00F76901">
        <w:rPr>
          <w:rFonts w:ascii="Arial" w:eastAsia="DengXian" w:hAnsi="Arial" w:cs="Arial"/>
          <w:sz w:val="20"/>
          <w:lang w:eastAsia="en-GB"/>
        </w:rPr>
        <w:t>4</w:t>
      </w:r>
      <w:r w:rsidR="006B3A0D" w:rsidRPr="006B3A0D">
        <w:rPr>
          <w:rFonts w:ascii="Arial" w:eastAsia="DengXian" w:hAnsi="Arial" w:cs="Arial"/>
          <w:sz w:val="20"/>
          <w:lang w:eastAsia="en-GB"/>
        </w:rPr>
        <w:t xml:space="preserve"> and RAN3 to take the above feedback into account.</w:t>
      </w:r>
    </w:p>
    <w:p w14:paraId="08EBC6F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583D6AF1"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#113</w:t>
      </w:r>
      <w:r w:rsidR="00DA4384">
        <w:rPr>
          <w:rFonts w:ascii="Arial" w:eastAsia="DengXian" w:hAnsi="Arial" w:cs="Arial"/>
          <w:bCs/>
          <w:sz w:val="20"/>
          <w:lang w:eastAsia="en-GB"/>
        </w:rPr>
        <w:t>-</w:t>
      </w:r>
      <w:r w:rsidRPr="006B3A0D">
        <w:rPr>
          <w:rFonts w:ascii="Arial" w:eastAsia="DengXian" w:hAnsi="Arial" w:cs="Arial"/>
          <w:bCs/>
          <w:sz w:val="20"/>
          <w:lang w:eastAsia="en-GB"/>
        </w:rPr>
        <w:t>b</w:t>
      </w:r>
      <w:r w:rsidR="0077676F" w:rsidRPr="00DA4384">
        <w:rPr>
          <w:rFonts w:ascii="Arial" w:eastAsia="DengXian" w:hAnsi="Arial" w:cs="Arial"/>
          <w:bCs/>
          <w:sz w:val="20"/>
          <w:lang w:eastAsia="en-GB"/>
        </w:rPr>
        <w:t>is</w:t>
      </w:r>
      <w:r w:rsidRPr="006B3A0D">
        <w:rPr>
          <w:rFonts w:ascii="Arial" w:eastAsia="DengXian" w:hAnsi="Arial" w:cs="Arial"/>
          <w:bCs/>
          <w:sz w:val="20"/>
          <w:lang w:eastAsia="en-GB"/>
        </w:rPr>
        <w:t>-e</w:t>
      </w:r>
      <w:r w:rsidR="0077676F" w:rsidRPr="00DA4384">
        <w:rPr>
          <w:rFonts w:ascii="Arial" w:eastAsia="DengXian" w:hAnsi="Arial" w:cs="Arial"/>
          <w:bCs/>
          <w:sz w:val="20"/>
          <w:lang w:eastAsia="en-GB"/>
        </w:rPr>
        <w:tab/>
      </w:r>
      <w:r w:rsidRPr="006B3A0D">
        <w:rPr>
          <w:rFonts w:ascii="Arial" w:eastAsia="DengXian" w:hAnsi="Arial" w:cs="Arial"/>
          <w:bCs/>
          <w:sz w:val="20"/>
          <w:lang w:eastAsia="en-GB"/>
        </w:rPr>
        <w:t>April 12 – April 20, 2021</w:t>
      </w:r>
      <w:r w:rsidRPr="006B3A0D">
        <w:rPr>
          <w:rFonts w:ascii="Arial" w:eastAsia="DengXian" w:hAnsi="Arial" w:cs="Arial"/>
          <w:bCs/>
          <w:sz w:val="20"/>
          <w:lang w:eastAsia="en-GB"/>
        </w:rPr>
        <w:tab/>
      </w:r>
      <w:r w:rsidRPr="006B3A0D">
        <w:rPr>
          <w:rFonts w:ascii="Arial" w:eastAsia="DengXian" w:hAnsi="Arial" w:cs="Arial"/>
          <w:bCs/>
          <w:sz w:val="20"/>
          <w:lang w:eastAsia="en-GB"/>
        </w:rPr>
        <w:tab/>
        <w:t>E-Meeting</w:t>
      </w:r>
    </w:p>
    <w:p w14:paraId="473C7EA2"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76D2F9F2" w14:textId="77777777" w:rsidR="006B3A0D" w:rsidRPr="006B3A0D" w:rsidRDefault="006B3A0D" w:rsidP="006B3A0D">
      <w:pPr>
        <w:spacing w:line="240" w:lineRule="auto"/>
        <w:jc w:val="left"/>
        <w:rPr>
          <w:rFonts w:ascii="Arial" w:eastAsia="DengXian" w:hAnsi="Arial"/>
          <w:sz w:val="20"/>
          <w:lang w:eastAsia="en-GB"/>
        </w:rPr>
      </w:pPr>
    </w:p>
    <w:p w14:paraId="16CBA4BD" w14:textId="77777777" w:rsidR="006B3A0D" w:rsidRPr="006B3A0D" w:rsidRDefault="006B3A0D" w:rsidP="006B3A0D">
      <w:pPr>
        <w:rPr>
          <w:lang w:eastAsia="ja-JP"/>
        </w:rPr>
      </w:pPr>
    </w:p>
    <w:sectPr w:rsidR="006B3A0D" w:rsidRPr="006B3A0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65832" w14:textId="77777777" w:rsidR="000761E2" w:rsidRDefault="000761E2">
      <w:r>
        <w:separator/>
      </w:r>
    </w:p>
    <w:p w14:paraId="3712272B" w14:textId="77777777" w:rsidR="000761E2" w:rsidRDefault="000761E2"/>
  </w:endnote>
  <w:endnote w:type="continuationSeparator" w:id="0">
    <w:p w14:paraId="0A1DB7B7" w14:textId="77777777" w:rsidR="000761E2" w:rsidRDefault="000761E2">
      <w:r>
        <w:continuationSeparator/>
      </w:r>
    </w:p>
    <w:p w14:paraId="311DA154" w14:textId="77777777" w:rsidR="000761E2" w:rsidRDefault="00076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8FE07" w14:textId="77777777" w:rsidR="005B3CA5" w:rsidRDefault="005B3CA5">
    <w:pPr>
      <w:pStyle w:val="Footer"/>
      <w:jc w:val="right"/>
    </w:pPr>
    <w:r>
      <w:fldChar w:fldCharType="begin"/>
    </w:r>
    <w:r>
      <w:instrText xml:space="preserve"> PAGE   \* MERGEFORMAT </w:instrText>
    </w:r>
    <w:r>
      <w:fldChar w:fldCharType="separate"/>
    </w:r>
    <w:r w:rsidR="003A1C7E">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271A8" w14:textId="77777777" w:rsidR="000761E2" w:rsidRDefault="000761E2">
      <w:r>
        <w:separator/>
      </w:r>
    </w:p>
    <w:p w14:paraId="19EF228F" w14:textId="77777777" w:rsidR="000761E2" w:rsidRDefault="000761E2"/>
  </w:footnote>
  <w:footnote w:type="continuationSeparator" w:id="0">
    <w:p w14:paraId="5080DC88" w14:textId="77777777" w:rsidR="000761E2" w:rsidRDefault="000761E2">
      <w:r>
        <w:continuationSeparator/>
      </w:r>
    </w:p>
    <w:p w14:paraId="7A993EB2" w14:textId="77777777" w:rsidR="000761E2" w:rsidRDefault="000761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BA8D3" w14:textId="77777777" w:rsidR="005B3CA5" w:rsidRDefault="005B3CA5"/>
  <w:p w14:paraId="2C08690A" w14:textId="77777777" w:rsidR="005B3CA5" w:rsidRDefault="005B3CA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EE62EF2"/>
    <w:multiLevelType w:val="hybridMultilevel"/>
    <w:tmpl w:val="C6E4C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26"/>
  </w:num>
  <w:num w:numId="4">
    <w:abstractNumId w:val="8"/>
  </w:num>
  <w:num w:numId="5">
    <w:abstractNumId w:val="10"/>
  </w:num>
  <w:num w:numId="6">
    <w:abstractNumId w:val="37"/>
  </w:num>
  <w:num w:numId="7">
    <w:abstractNumId w:val="24"/>
  </w:num>
  <w:num w:numId="8">
    <w:abstractNumId w:val="12"/>
  </w:num>
  <w:num w:numId="9">
    <w:abstractNumId w:val="31"/>
  </w:num>
  <w:num w:numId="10">
    <w:abstractNumId w:val="13"/>
  </w:num>
  <w:num w:numId="11">
    <w:abstractNumId w:val="0"/>
  </w:num>
  <w:num w:numId="12">
    <w:abstractNumId w:val="40"/>
  </w:num>
  <w:num w:numId="13">
    <w:abstractNumId w:val="17"/>
  </w:num>
  <w:num w:numId="14">
    <w:abstractNumId w:val="2"/>
  </w:num>
  <w:num w:numId="15">
    <w:abstractNumId w:val="27"/>
  </w:num>
  <w:num w:numId="16">
    <w:abstractNumId w:val="23"/>
  </w:num>
  <w:num w:numId="17">
    <w:abstractNumId w:val="19"/>
  </w:num>
  <w:num w:numId="18">
    <w:abstractNumId w:val="42"/>
  </w:num>
  <w:num w:numId="19">
    <w:abstractNumId w:val="3"/>
  </w:num>
  <w:num w:numId="20">
    <w:abstractNumId w:val="22"/>
  </w:num>
  <w:num w:numId="21">
    <w:abstractNumId w:val="11"/>
  </w:num>
  <w:num w:numId="22">
    <w:abstractNumId w:val="21"/>
  </w:num>
  <w:num w:numId="23">
    <w:abstractNumId w:val="16"/>
  </w:num>
  <w:num w:numId="24">
    <w:abstractNumId w:val="28"/>
  </w:num>
  <w:num w:numId="25">
    <w:abstractNumId w:val="6"/>
  </w:num>
  <w:num w:numId="26">
    <w:abstractNumId w:val="25"/>
  </w:num>
  <w:num w:numId="27">
    <w:abstractNumId w:val="15"/>
  </w:num>
  <w:num w:numId="28">
    <w:abstractNumId w:val="4"/>
  </w:num>
  <w:num w:numId="29">
    <w:abstractNumId w:val="35"/>
  </w:num>
  <w:num w:numId="30">
    <w:abstractNumId w:val="29"/>
  </w:num>
  <w:num w:numId="31">
    <w:abstractNumId w:val="1"/>
  </w:num>
  <w:num w:numId="32">
    <w:abstractNumId w:val="9"/>
  </w:num>
  <w:num w:numId="33">
    <w:abstractNumId w:val="38"/>
  </w:num>
  <w:num w:numId="34">
    <w:abstractNumId w:val="33"/>
  </w:num>
  <w:num w:numId="35">
    <w:abstractNumId w:val="14"/>
  </w:num>
  <w:num w:numId="36">
    <w:abstractNumId w:val="30"/>
  </w:num>
  <w:num w:numId="37">
    <w:abstractNumId w:val="20"/>
  </w:num>
  <w:num w:numId="38">
    <w:abstractNumId w:val="34"/>
  </w:num>
  <w:num w:numId="39">
    <w:abstractNumId w:val="5"/>
  </w:num>
  <w:num w:numId="40">
    <w:abstractNumId w:val="32"/>
  </w:num>
  <w:num w:numId="41">
    <w:abstractNumId w:val="18"/>
  </w:num>
  <w:num w:numId="42">
    <w:abstractNumId w:val="7"/>
  </w:num>
  <w:num w:numId="43">
    <w:abstractNumId w:val="39"/>
  </w:num>
  <w:num w:numId="44">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07DE1"/>
    <w:rsid w:val="00011393"/>
    <w:rsid w:val="00011D6B"/>
    <w:rsid w:val="000126F5"/>
    <w:rsid w:val="00012946"/>
    <w:rsid w:val="00013F15"/>
    <w:rsid w:val="00015915"/>
    <w:rsid w:val="00016491"/>
    <w:rsid w:val="000168CE"/>
    <w:rsid w:val="000176E1"/>
    <w:rsid w:val="00017D2F"/>
    <w:rsid w:val="0002088A"/>
    <w:rsid w:val="00020A8A"/>
    <w:rsid w:val="00020E2B"/>
    <w:rsid w:val="000240AF"/>
    <w:rsid w:val="00024AE2"/>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2EEB"/>
    <w:rsid w:val="000537B7"/>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BE5"/>
    <w:rsid w:val="000703E9"/>
    <w:rsid w:val="00070427"/>
    <w:rsid w:val="00071818"/>
    <w:rsid w:val="000736BD"/>
    <w:rsid w:val="00073EA5"/>
    <w:rsid w:val="00074359"/>
    <w:rsid w:val="0007598B"/>
    <w:rsid w:val="0007617D"/>
    <w:rsid w:val="000761E2"/>
    <w:rsid w:val="00076790"/>
    <w:rsid w:val="00076DE5"/>
    <w:rsid w:val="00080137"/>
    <w:rsid w:val="00080956"/>
    <w:rsid w:val="00081403"/>
    <w:rsid w:val="000825DA"/>
    <w:rsid w:val="00082E57"/>
    <w:rsid w:val="00083A87"/>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256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293B"/>
    <w:rsid w:val="000C50B2"/>
    <w:rsid w:val="000C6060"/>
    <w:rsid w:val="000C6D75"/>
    <w:rsid w:val="000C7D57"/>
    <w:rsid w:val="000D0293"/>
    <w:rsid w:val="000D064C"/>
    <w:rsid w:val="000D2514"/>
    <w:rsid w:val="000D38E5"/>
    <w:rsid w:val="000D49ED"/>
    <w:rsid w:val="000D4B4D"/>
    <w:rsid w:val="000D544F"/>
    <w:rsid w:val="000D5FA9"/>
    <w:rsid w:val="000D6B55"/>
    <w:rsid w:val="000D6E5F"/>
    <w:rsid w:val="000D7894"/>
    <w:rsid w:val="000D7DE0"/>
    <w:rsid w:val="000D7E08"/>
    <w:rsid w:val="000E22A7"/>
    <w:rsid w:val="000E2958"/>
    <w:rsid w:val="000E2FA0"/>
    <w:rsid w:val="000E37C3"/>
    <w:rsid w:val="000E397B"/>
    <w:rsid w:val="000E5ECA"/>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5317"/>
    <w:rsid w:val="001207B4"/>
    <w:rsid w:val="00120CC9"/>
    <w:rsid w:val="00121AF3"/>
    <w:rsid w:val="00122384"/>
    <w:rsid w:val="00122491"/>
    <w:rsid w:val="00123290"/>
    <w:rsid w:val="00123ECB"/>
    <w:rsid w:val="001247D3"/>
    <w:rsid w:val="00124ED7"/>
    <w:rsid w:val="00125613"/>
    <w:rsid w:val="00125E9F"/>
    <w:rsid w:val="00126005"/>
    <w:rsid w:val="001262F2"/>
    <w:rsid w:val="0012637C"/>
    <w:rsid w:val="001315B9"/>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4251"/>
    <w:rsid w:val="00155420"/>
    <w:rsid w:val="00156591"/>
    <w:rsid w:val="001570F6"/>
    <w:rsid w:val="00162432"/>
    <w:rsid w:val="001627AF"/>
    <w:rsid w:val="00163D6D"/>
    <w:rsid w:val="0016400C"/>
    <w:rsid w:val="00164078"/>
    <w:rsid w:val="00165C3F"/>
    <w:rsid w:val="00166D30"/>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27AF"/>
    <w:rsid w:val="001B281F"/>
    <w:rsid w:val="001B2C8C"/>
    <w:rsid w:val="001B5833"/>
    <w:rsid w:val="001C0343"/>
    <w:rsid w:val="001C1215"/>
    <w:rsid w:val="001C1331"/>
    <w:rsid w:val="001C1FBB"/>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CE"/>
    <w:rsid w:val="002274FD"/>
    <w:rsid w:val="00227A33"/>
    <w:rsid w:val="00231F8B"/>
    <w:rsid w:val="002332E4"/>
    <w:rsid w:val="00233CB1"/>
    <w:rsid w:val="00234BB1"/>
    <w:rsid w:val="0023537E"/>
    <w:rsid w:val="00235FB6"/>
    <w:rsid w:val="00236BF8"/>
    <w:rsid w:val="002370D8"/>
    <w:rsid w:val="002401FE"/>
    <w:rsid w:val="002403F6"/>
    <w:rsid w:val="002425C8"/>
    <w:rsid w:val="00242D18"/>
    <w:rsid w:val="0024420E"/>
    <w:rsid w:val="00244534"/>
    <w:rsid w:val="00245CE7"/>
    <w:rsid w:val="00246E03"/>
    <w:rsid w:val="0024761B"/>
    <w:rsid w:val="00247E32"/>
    <w:rsid w:val="00250190"/>
    <w:rsid w:val="0025041B"/>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5A55"/>
    <w:rsid w:val="00275B06"/>
    <w:rsid w:val="002769B8"/>
    <w:rsid w:val="00277332"/>
    <w:rsid w:val="00281B04"/>
    <w:rsid w:val="00282801"/>
    <w:rsid w:val="002873AF"/>
    <w:rsid w:val="002878D4"/>
    <w:rsid w:val="00287FB8"/>
    <w:rsid w:val="00290F39"/>
    <w:rsid w:val="00290F62"/>
    <w:rsid w:val="002919F0"/>
    <w:rsid w:val="00295589"/>
    <w:rsid w:val="0029572E"/>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172E"/>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1E7F"/>
    <w:rsid w:val="00332559"/>
    <w:rsid w:val="0033314E"/>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06E6"/>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803"/>
    <w:rsid w:val="003949ED"/>
    <w:rsid w:val="00394E77"/>
    <w:rsid w:val="00395B3F"/>
    <w:rsid w:val="003978BF"/>
    <w:rsid w:val="003A04B8"/>
    <w:rsid w:val="003A05A6"/>
    <w:rsid w:val="003A0963"/>
    <w:rsid w:val="003A1C7E"/>
    <w:rsid w:val="003A2F64"/>
    <w:rsid w:val="003A398F"/>
    <w:rsid w:val="003A45E7"/>
    <w:rsid w:val="003A47CC"/>
    <w:rsid w:val="003A673B"/>
    <w:rsid w:val="003A6D6F"/>
    <w:rsid w:val="003A737D"/>
    <w:rsid w:val="003A7BB0"/>
    <w:rsid w:val="003B04A4"/>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4B6B"/>
    <w:rsid w:val="00445819"/>
    <w:rsid w:val="00445AE2"/>
    <w:rsid w:val="004473C8"/>
    <w:rsid w:val="00447D98"/>
    <w:rsid w:val="00451554"/>
    <w:rsid w:val="0045198D"/>
    <w:rsid w:val="00452B1C"/>
    <w:rsid w:val="0045333F"/>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97"/>
    <w:rsid w:val="00490CC0"/>
    <w:rsid w:val="00491009"/>
    <w:rsid w:val="00491AF0"/>
    <w:rsid w:val="00496682"/>
    <w:rsid w:val="00496A38"/>
    <w:rsid w:val="004A0EF6"/>
    <w:rsid w:val="004A10E3"/>
    <w:rsid w:val="004A5AA1"/>
    <w:rsid w:val="004A644E"/>
    <w:rsid w:val="004A6923"/>
    <w:rsid w:val="004A6A9A"/>
    <w:rsid w:val="004A70C1"/>
    <w:rsid w:val="004A75B8"/>
    <w:rsid w:val="004B06C4"/>
    <w:rsid w:val="004B1085"/>
    <w:rsid w:val="004B20DB"/>
    <w:rsid w:val="004B3102"/>
    <w:rsid w:val="004B3D91"/>
    <w:rsid w:val="004B5053"/>
    <w:rsid w:val="004B5963"/>
    <w:rsid w:val="004B5F20"/>
    <w:rsid w:val="004B7971"/>
    <w:rsid w:val="004C0083"/>
    <w:rsid w:val="004C1FE5"/>
    <w:rsid w:val="004C2D20"/>
    <w:rsid w:val="004C32A2"/>
    <w:rsid w:val="004C5244"/>
    <w:rsid w:val="004C52B3"/>
    <w:rsid w:val="004C5D3F"/>
    <w:rsid w:val="004D08F6"/>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D70"/>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49AD"/>
    <w:rsid w:val="005A4CE4"/>
    <w:rsid w:val="005A5552"/>
    <w:rsid w:val="005A666A"/>
    <w:rsid w:val="005B0B21"/>
    <w:rsid w:val="005B188D"/>
    <w:rsid w:val="005B2812"/>
    <w:rsid w:val="005B3CA5"/>
    <w:rsid w:val="005B62F1"/>
    <w:rsid w:val="005B6CF4"/>
    <w:rsid w:val="005B7CB5"/>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95C"/>
    <w:rsid w:val="005D6A06"/>
    <w:rsid w:val="005D6AF9"/>
    <w:rsid w:val="005E08C9"/>
    <w:rsid w:val="005E0C9E"/>
    <w:rsid w:val="005E0D71"/>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69A1"/>
    <w:rsid w:val="00600B92"/>
    <w:rsid w:val="006021D9"/>
    <w:rsid w:val="00602BA5"/>
    <w:rsid w:val="00603543"/>
    <w:rsid w:val="00605D63"/>
    <w:rsid w:val="006063BA"/>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32"/>
    <w:rsid w:val="0063219A"/>
    <w:rsid w:val="00632708"/>
    <w:rsid w:val="00632977"/>
    <w:rsid w:val="00633139"/>
    <w:rsid w:val="00633DFE"/>
    <w:rsid w:val="00634B58"/>
    <w:rsid w:val="00635674"/>
    <w:rsid w:val="006356B5"/>
    <w:rsid w:val="00641859"/>
    <w:rsid w:val="00643296"/>
    <w:rsid w:val="006433D0"/>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3F82"/>
    <w:rsid w:val="00665269"/>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C00DA"/>
    <w:rsid w:val="006C07FA"/>
    <w:rsid w:val="006C191C"/>
    <w:rsid w:val="006C1E37"/>
    <w:rsid w:val="006C4E18"/>
    <w:rsid w:val="006C50C0"/>
    <w:rsid w:val="006C749B"/>
    <w:rsid w:val="006C79E0"/>
    <w:rsid w:val="006D14FF"/>
    <w:rsid w:val="006D3016"/>
    <w:rsid w:val="006D615B"/>
    <w:rsid w:val="006E0D5E"/>
    <w:rsid w:val="006E0DD5"/>
    <w:rsid w:val="006E18AE"/>
    <w:rsid w:val="006E1AEF"/>
    <w:rsid w:val="006E2CCD"/>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118D"/>
    <w:rsid w:val="0072128B"/>
    <w:rsid w:val="00721C13"/>
    <w:rsid w:val="00722E96"/>
    <w:rsid w:val="0072376F"/>
    <w:rsid w:val="00723BF2"/>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5373"/>
    <w:rsid w:val="00755DE5"/>
    <w:rsid w:val="00756367"/>
    <w:rsid w:val="0075648E"/>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17E4"/>
    <w:rsid w:val="007933CD"/>
    <w:rsid w:val="00794631"/>
    <w:rsid w:val="0079496E"/>
    <w:rsid w:val="007951A6"/>
    <w:rsid w:val="0079598C"/>
    <w:rsid w:val="007A01E8"/>
    <w:rsid w:val="007A1231"/>
    <w:rsid w:val="007A3DEA"/>
    <w:rsid w:val="007A5FAC"/>
    <w:rsid w:val="007B0C4B"/>
    <w:rsid w:val="007B2AB5"/>
    <w:rsid w:val="007B3ABC"/>
    <w:rsid w:val="007B5E20"/>
    <w:rsid w:val="007B6995"/>
    <w:rsid w:val="007B7B7C"/>
    <w:rsid w:val="007C022E"/>
    <w:rsid w:val="007C2B02"/>
    <w:rsid w:val="007C4C74"/>
    <w:rsid w:val="007C53AB"/>
    <w:rsid w:val="007C667D"/>
    <w:rsid w:val="007C6F5B"/>
    <w:rsid w:val="007D0699"/>
    <w:rsid w:val="007D0B66"/>
    <w:rsid w:val="007D2451"/>
    <w:rsid w:val="007D29FE"/>
    <w:rsid w:val="007D356D"/>
    <w:rsid w:val="007D3A4B"/>
    <w:rsid w:val="007D3C6F"/>
    <w:rsid w:val="007D3DF4"/>
    <w:rsid w:val="007D4026"/>
    <w:rsid w:val="007D45CA"/>
    <w:rsid w:val="007D58B0"/>
    <w:rsid w:val="007D5F4C"/>
    <w:rsid w:val="007D7649"/>
    <w:rsid w:val="007E0444"/>
    <w:rsid w:val="007E16E6"/>
    <w:rsid w:val="007E25FA"/>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8EB"/>
    <w:rsid w:val="00801E67"/>
    <w:rsid w:val="008028E6"/>
    <w:rsid w:val="00802D04"/>
    <w:rsid w:val="00802F7D"/>
    <w:rsid w:val="008054DD"/>
    <w:rsid w:val="0080559C"/>
    <w:rsid w:val="008066F5"/>
    <w:rsid w:val="00806DC7"/>
    <w:rsid w:val="0080703C"/>
    <w:rsid w:val="008079CA"/>
    <w:rsid w:val="00807A14"/>
    <w:rsid w:val="00807C2C"/>
    <w:rsid w:val="00810F86"/>
    <w:rsid w:val="00811338"/>
    <w:rsid w:val="00811451"/>
    <w:rsid w:val="00811B29"/>
    <w:rsid w:val="0081363E"/>
    <w:rsid w:val="00813A4B"/>
    <w:rsid w:val="00813CFF"/>
    <w:rsid w:val="00814F06"/>
    <w:rsid w:val="0082125A"/>
    <w:rsid w:val="00821808"/>
    <w:rsid w:val="00827E82"/>
    <w:rsid w:val="00827FF6"/>
    <w:rsid w:val="00832CAF"/>
    <w:rsid w:val="00833B95"/>
    <w:rsid w:val="00833C1E"/>
    <w:rsid w:val="0083425D"/>
    <w:rsid w:val="008349C7"/>
    <w:rsid w:val="00834EC9"/>
    <w:rsid w:val="00834FDF"/>
    <w:rsid w:val="00835B53"/>
    <w:rsid w:val="00835BC1"/>
    <w:rsid w:val="008361E1"/>
    <w:rsid w:val="0083677D"/>
    <w:rsid w:val="0083730B"/>
    <w:rsid w:val="008375C6"/>
    <w:rsid w:val="0083763C"/>
    <w:rsid w:val="00841017"/>
    <w:rsid w:val="00843379"/>
    <w:rsid w:val="00844223"/>
    <w:rsid w:val="00845192"/>
    <w:rsid w:val="008478D6"/>
    <w:rsid w:val="008501DB"/>
    <w:rsid w:val="00850798"/>
    <w:rsid w:val="00852B89"/>
    <w:rsid w:val="00853958"/>
    <w:rsid w:val="008552FB"/>
    <w:rsid w:val="00855AA3"/>
    <w:rsid w:val="00856B86"/>
    <w:rsid w:val="00861707"/>
    <w:rsid w:val="0086262A"/>
    <w:rsid w:val="008630E6"/>
    <w:rsid w:val="00863714"/>
    <w:rsid w:val="0086384E"/>
    <w:rsid w:val="00863E52"/>
    <w:rsid w:val="00864802"/>
    <w:rsid w:val="00864E7C"/>
    <w:rsid w:val="008655FB"/>
    <w:rsid w:val="00865730"/>
    <w:rsid w:val="008661EA"/>
    <w:rsid w:val="00866534"/>
    <w:rsid w:val="00866BA2"/>
    <w:rsid w:val="008672A5"/>
    <w:rsid w:val="0087116B"/>
    <w:rsid w:val="00872608"/>
    <w:rsid w:val="00872CC3"/>
    <w:rsid w:val="008735AD"/>
    <w:rsid w:val="00874369"/>
    <w:rsid w:val="0087578E"/>
    <w:rsid w:val="00876E28"/>
    <w:rsid w:val="00877AF8"/>
    <w:rsid w:val="00880586"/>
    <w:rsid w:val="0088161B"/>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6628"/>
    <w:rsid w:val="008F7169"/>
    <w:rsid w:val="008F79F1"/>
    <w:rsid w:val="009005FA"/>
    <w:rsid w:val="00900BFE"/>
    <w:rsid w:val="009015C0"/>
    <w:rsid w:val="00902814"/>
    <w:rsid w:val="009033B0"/>
    <w:rsid w:val="00904BCB"/>
    <w:rsid w:val="009057C8"/>
    <w:rsid w:val="00906AAC"/>
    <w:rsid w:val="0090764A"/>
    <w:rsid w:val="00907CCA"/>
    <w:rsid w:val="009100C2"/>
    <w:rsid w:val="0091020F"/>
    <w:rsid w:val="00910D88"/>
    <w:rsid w:val="00911A3D"/>
    <w:rsid w:val="0091375E"/>
    <w:rsid w:val="00915890"/>
    <w:rsid w:val="0091634E"/>
    <w:rsid w:val="0091700D"/>
    <w:rsid w:val="00920836"/>
    <w:rsid w:val="00921F6B"/>
    <w:rsid w:val="00923690"/>
    <w:rsid w:val="00924023"/>
    <w:rsid w:val="00924084"/>
    <w:rsid w:val="00924AC9"/>
    <w:rsid w:val="009261E1"/>
    <w:rsid w:val="0092639F"/>
    <w:rsid w:val="00927F5C"/>
    <w:rsid w:val="00931CC0"/>
    <w:rsid w:val="00932840"/>
    <w:rsid w:val="00932988"/>
    <w:rsid w:val="00933D35"/>
    <w:rsid w:val="0093430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A6FDD"/>
    <w:rsid w:val="009B0643"/>
    <w:rsid w:val="009B1E4B"/>
    <w:rsid w:val="009B24AB"/>
    <w:rsid w:val="009B36D4"/>
    <w:rsid w:val="009B4534"/>
    <w:rsid w:val="009B5C5D"/>
    <w:rsid w:val="009B6713"/>
    <w:rsid w:val="009C03E4"/>
    <w:rsid w:val="009C27C9"/>
    <w:rsid w:val="009C4079"/>
    <w:rsid w:val="009C4BEF"/>
    <w:rsid w:val="009C5566"/>
    <w:rsid w:val="009C6B34"/>
    <w:rsid w:val="009D1183"/>
    <w:rsid w:val="009D2A80"/>
    <w:rsid w:val="009D2E5C"/>
    <w:rsid w:val="009D3D4F"/>
    <w:rsid w:val="009D426A"/>
    <w:rsid w:val="009D56DB"/>
    <w:rsid w:val="009D5BA8"/>
    <w:rsid w:val="009D6AAF"/>
    <w:rsid w:val="009D70CC"/>
    <w:rsid w:val="009D7F94"/>
    <w:rsid w:val="009E0031"/>
    <w:rsid w:val="009E11F5"/>
    <w:rsid w:val="009E29EC"/>
    <w:rsid w:val="009E2B50"/>
    <w:rsid w:val="009E2CE6"/>
    <w:rsid w:val="009E35EA"/>
    <w:rsid w:val="009E598D"/>
    <w:rsid w:val="009E65D1"/>
    <w:rsid w:val="009E78F2"/>
    <w:rsid w:val="009F02FB"/>
    <w:rsid w:val="009F1285"/>
    <w:rsid w:val="009F2348"/>
    <w:rsid w:val="009F3822"/>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5A9"/>
    <w:rsid w:val="00A23C09"/>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A2B"/>
    <w:rsid w:val="00A43B03"/>
    <w:rsid w:val="00A43DE5"/>
    <w:rsid w:val="00A44797"/>
    <w:rsid w:val="00A44BE6"/>
    <w:rsid w:val="00A45B01"/>
    <w:rsid w:val="00A4614D"/>
    <w:rsid w:val="00A4627B"/>
    <w:rsid w:val="00A466D9"/>
    <w:rsid w:val="00A47051"/>
    <w:rsid w:val="00A472FA"/>
    <w:rsid w:val="00A50C5F"/>
    <w:rsid w:val="00A521D7"/>
    <w:rsid w:val="00A522BB"/>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F40"/>
    <w:rsid w:val="00A77504"/>
    <w:rsid w:val="00A7754C"/>
    <w:rsid w:val="00A77A6A"/>
    <w:rsid w:val="00A77DCB"/>
    <w:rsid w:val="00A77ECD"/>
    <w:rsid w:val="00A803A2"/>
    <w:rsid w:val="00A807CD"/>
    <w:rsid w:val="00A81EC2"/>
    <w:rsid w:val="00A8264F"/>
    <w:rsid w:val="00A827B5"/>
    <w:rsid w:val="00A830C0"/>
    <w:rsid w:val="00A83B0F"/>
    <w:rsid w:val="00A83FC8"/>
    <w:rsid w:val="00A84972"/>
    <w:rsid w:val="00A85F3F"/>
    <w:rsid w:val="00A863C7"/>
    <w:rsid w:val="00A87B87"/>
    <w:rsid w:val="00A905D1"/>
    <w:rsid w:val="00A90E61"/>
    <w:rsid w:val="00A91E64"/>
    <w:rsid w:val="00A93C34"/>
    <w:rsid w:val="00A94940"/>
    <w:rsid w:val="00A95373"/>
    <w:rsid w:val="00A95C5B"/>
    <w:rsid w:val="00AA00F6"/>
    <w:rsid w:val="00AA0C37"/>
    <w:rsid w:val="00AA11BD"/>
    <w:rsid w:val="00AA1894"/>
    <w:rsid w:val="00AA1D9E"/>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3D"/>
    <w:rsid w:val="00AD2DEE"/>
    <w:rsid w:val="00AD35F6"/>
    <w:rsid w:val="00AD3FA1"/>
    <w:rsid w:val="00AD4DA9"/>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614B"/>
    <w:rsid w:val="00AF623A"/>
    <w:rsid w:val="00AF6ED6"/>
    <w:rsid w:val="00AF7939"/>
    <w:rsid w:val="00AF7AB5"/>
    <w:rsid w:val="00B00DFE"/>
    <w:rsid w:val="00B05907"/>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743"/>
    <w:rsid w:val="00B2284B"/>
    <w:rsid w:val="00B23B4B"/>
    <w:rsid w:val="00B23C8A"/>
    <w:rsid w:val="00B2593E"/>
    <w:rsid w:val="00B26ED4"/>
    <w:rsid w:val="00B301D9"/>
    <w:rsid w:val="00B326E8"/>
    <w:rsid w:val="00B32A49"/>
    <w:rsid w:val="00B33F09"/>
    <w:rsid w:val="00B37458"/>
    <w:rsid w:val="00B375C1"/>
    <w:rsid w:val="00B4023C"/>
    <w:rsid w:val="00B4182A"/>
    <w:rsid w:val="00B41DA9"/>
    <w:rsid w:val="00B42445"/>
    <w:rsid w:val="00B43753"/>
    <w:rsid w:val="00B43E43"/>
    <w:rsid w:val="00B43FDE"/>
    <w:rsid w:val="00B4587A"/>
    <w:rsid w:val="00B46AFA"/>
    <w:rsid w:val="00B46F53"/>
    <w:rsid w:val="00B471FB"/>
    <w:rsid w:val="00B4770B"/>
    <w:rsid w:val="00B5022F"/>
    <w:rsid w:val="00B50EED"/>
    <w:rsid w:val="00B5136F"/>
    <w:rsid w:val="00B52252"/>
    <w:rsid w:val="00B52DA3"/>
    <w:rsid w:val="00B60A29"/>
    <w:rsid w:val="00B6177E"/>
    <w:rsid w:val="00B629FC"/>
    <w:rsid w:val="00B62DE1"/>
    <w:rsid w:val="00B62E3E"/>
    <w:rsid w:val="00B64339"/>
    <w:rsid w:val="00B652B7"/>
    <w:rsid w:val="00B65A02"/>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2B08"/>
    <w:rsid w:val="00BB3ABD"/>
    <w:rsid w:val="00BB3F8E"/>
    <w:rsid w:val="00BB4EE7"/>
    <w:rsid w:val="00BB5192"/>
    <w:rsid w:val="00BB724A"/>
    <w:rsid w:val="00BB75D3"/>
    <w:rsid w:val="00BC02C9"/>
    <w:rsid w:val="00BC0A30"/>
    <w:rsid w:val="00BC1053"/>
    <w:rsid w:val="00BC1502"/>
    <w:rsid w:val="00BC288F"/>
    <w:rsid w:val="00BC2A25"/>
    <w:rsid w:val="00BC2F89"/>
    <w:rsid w:val="00BC30DD"/>
    <w:rsid w:val="00BC3299"/>
    <w:rsid w:val="00BC3FC2"/>
    <w:rsid w:val="00BC4580"/>
    <w:rsid w:val="00BC590B"/>
    <w:rsid w:val="00BC5CBD"/>
    <w:rsid w:val="00BD07D5"/>
    <w:rsid w:val="00BD425B"/>
    <w:rsid w:val="00BD43AE"/>
    <w:rsid w:val="00BD48F4"/>
    <w:rsid w:val="00BD5535"/>
    <w:rsid w:val="00BD5855"/>
    <w:rsid w:val="00BD5D41"/>
    <w:rsid w:val="00BE1DEC"/>
    <w:rsid w:val="00BE2ADA"/>
    <w:rsid w:val="00BE38CD"/>
    <w:rsid w:val="00BE45F4"/>
    <w:rsid w:val="00BE4946"/>
    <w:rsid w:val="00BE5367"/>
    <w:rsid w:val="00BF1110"/>
    <w:rsid w:val="00BF33F4"/>
    <w:rsid w:val="00BF3796"/>
    <w:rsid w:val="00BF428F"/>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9BB"/>
    <w:rsid w:val="00C56E07"/>
    <w:rsid w:val="00C575B1"/>
    <w:rsid w:val="00C6093B"/>
    <w:rsid w:val="00C610E6"/>
    <w:rsid w:val="00C63772"/>
    <w:rsid w:val="00C63AF7"/>
    <w:rsid w:val="00C64184"/>
    <w:rsid w:val="00C642AC"/>
    <w:rsid w:val="00C667F4"/>
    <w:rsid w:val="00C70367"/>
    <w:rsid w:val="00C70420"/>
    <w:rsid w:val="00C70489"/>
    <w:rsid w:val="00C70732"/>
    <w:rsid w:val="00C708BF"/>
    <w:rsid w:val="00C71BEC"/>
    <w:rsid w:val="00C73144"/>
    <w:rsid w:val="00C74164"/>
    <w:rsid w:val="00C75112"/>
    <w:rsid w:val="00C7574E"/>
    <w:rsid w:val="00C75B04"/>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18A"/>
    <w:rsid w:val="00C922E7"/>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F5E"/>
    <w:rsid w:val="00CB495C"/>
    <w:rsid w:val="00CB5298"/>
    <w:rsid w:val="00CB63EC"/>
    <w:rsid w:val="00CB659D"/>
    <w:rsid w:val="00CB7A3C"/>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793"/>
    <w:rsid w:val="00CD4CE4"/>
    <w:rsid w:val="00CD6833"/>
    <w:rsid w:val="00CD692E"/>
    <w:rsid w:val="00CE0966"/>
    <w:rsid w:val="00CE0A8B"/>
    <w:rsid w:val="00CE0E42"/>
    <w:rsid w:val="00CE0EEC"/>
    <w:rsid w:val="00CE1E76"/>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5113"/>
    <w:rsid w:val="00D254A6"/>
    <w:rsid w:val="00D26555"/>
    <w:rsid w:val="00D26F0E"/>
    <w:rsid w:val="00D27DBE"/>
    <w:rsid w:val="00D30E85"/>
    <w:rsid w:val="00D311F5"/>
    <w:rsid w:val="00D313FF"/>
    <w:rsid w:val="00D33B37"/>
    <w:rsid w:val="00D34A62"/>
    <w:rsid w:val="00D35248"/>
    <w:rsid w:val="00D3650D"/>
    <w:rsid w:val="00D366FB"/>
    <w:rsid w:val="00D36E4D"/>
    <w:rsid w:val="00D37033"/>
    <w:rsid w:val="00D40EA3"/>
    <w:rsid w:val="00D43068"/>
    <w:rsid w:val="00D43D94"/>
    <w:rsid w:val="00D441FB"/>
    <w:rsid w:val="00D444B5"/>
    <w:rsid w:val="00D44550"/>
    <w:rsid w:val="00D46CE3"/>
    <w:rsid w:val="00D46D4D"/>
    <w:rsid w:val="00D4798F"/>
    <w:rsid w:val="00D47A8E"/>
    <w:rsid w:val="00D50071"/>
    <w:rsid w:val="00D502AB"/>
    <w:rsid w:val="00D516BB"/>
    <w:rsid w:val="00D533C1"/>
    <w:rsid w:val="00D53E25"/>
    <w:rsid w:val="00D54D60"/>
    <w:rsid w:val="00D5554D"/>
    <w:rsid w:val="00D557CC"/>
    <w:rsid w:val="00D56335"/>
    <w:rsid w:val="00D5777D"/>
    <w:rsid w:val="00D60096"/>
    <w:rsid w:val="00D609CE"/>
    <w:rsid w:val="00D61711"/>
    <w:rsid w:val="00D62085"/>
    <w:rsid w:val="00D631C8"/>
    <w:rsid w:val="00D64C0A"/>
    <w:rsid w:val="00D66A41"/>
    <w:rsid w:val="00D66B6D"/>
    <w:rsid w:val="00D66CD0"/>
    <w:rsid w:val="00D675F4"/>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7B"/>
    <w:rsid w:val="00D820E2"/>
    <w:rsid w:val="00D82329"/>
    <w:rsid w:val="00D8334E"/>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6189"/>
    <w:rsid w:val="00DD0197"/>
    <w:rsid w:val="00DD0457"/>
    <w:rsid w:val="00DD05EF"/>
    <w:rsid w:val="00DD06D4"/>
    <w:rsid w:val="00DD0773"/>
    <w:rsid w:val="00DD23AC"/>
    <w:rsid w:val="00DD3065"/>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20A"/>
    <w:rsid w:val="00E2436D"/>
    <w:rsid w:val="00E246CA"/>
    <w:rsid w:val="00E2497C"/>
    <w:rsid w:val="00E30B19"/>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CF0"/>
    <w:rsid w:val="00E5236E"/>
    <w:rsid w:val="00E53B10"/>
    <w:rsid w:val="00E53E83"/>
    <w:rsid w:val="00E53ED8"/>
    <w:rsid w:val="00E5421B"/>
    <w:rsid w:val="00E5425E"/>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FC4"/>
    <w:rsid w:val="00E9062E"/>
    <w:rsid w:val="00E90709"/>
    <w:rsid w:val="00E92D5C"/>
    <w:rsid w:val="00E92FDF"/>
    <w:rsid w:val="00E93761"/>
    <w:rsid w:val="00E9376B"/>
    <w:rsid w:val="00E93C7E"/>
    <w:rsid w:val="00E947E9"/>
    <w:rsid w:val="00E94BCA"/>
    <w:rsid w:val="00E96985"/>
    <w:rsid w:val="00E971EE"/>
    <w:rsid w:val="00E979F9"/>
    <w:rsid w:val="00EA0305"/>
    <w:rsid w:val="00EA1F15"/>
    <w:rsid w:val="00EA385F"/>
    <w:rsid w:val="00EA4B1F"/>
    <w:rsid w:val="00EA52BD"/>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295F"/>
    <w:rsid w:val="00EE31DA"/>
    <w:rsid w:val="00EE5A1E"/>
    <w:rsid w:val="00EE65AF"/>
    <w:rsid w:val="00EE65B7"/>
    <w:rsid w:val="00EE6CBA"/>
    <w:rsid w:val="00EE7672"/>
    <w:rsid w:val="00EF06E3"/>
    <w:rsid w:val="00EF0719"/>
    <w:rsid w:val="00EF166C"/>
    <w:rsid w:val="00EF3020"/>
    <w:rsid w:val="00EF32E9"/>
    <w:rsid w:val="00EF35FC"/>
    <w:rsid w:val="00EF3BCD"/>
    <w:rsid w:val="00EF53B5"/>
    <w:rsid w:val="00EF78B2"/>
    <w:rsid w:val="00F006DC"/>
    <w:rsid w:val="00F015C7"/>
    <w:rsid w:val="00F0280B"/>
    <w:rsid w:val="00F0339C"/>
    <w:rsid w:val="00F03D63"/>
    <w:rsid w:val="00F060FF"/>
    <w:rsid w:val="00F066FF"/>
    <w:rsid w:val="00F07B74"/>
    <w:rsid w:val="00F107FE"/>
    <w:rsid w:val="00F1160A"/>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40854"/>
    <w:rsid w:val="00F40BF6"/>
    <w:rsid w:val="00F41406"/>
    <w:rsid w:val="00F42527"/>
    <w:rsid w:val="00F4300D"/>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0A29"/>
    <w:rsid w:val="00F611CB"/>
    <w:rsid w:val="00F62C9C"/>
    <w:rsid w:val="00F62F02"/>
    <w:rsid w:val="00F64DFE"/>
    <w:rsid w:val="00F65C7E"/>
    <w:rsid w:val="00F65DF3"/>
    <w:rsid w:val="00F67EFA"/>
    <w:rsid w:val="00F70828"/>
    <w:rsid w:val="00F70F71"/>
    <w:rsid w:val="00F712B7"/>
    <w:rsid w:val="00F719B1"/>
    <w:rsid w:val="00F72336"/>
    <w:rsid w:val="00F727F0"/>
    <w:rsid w:val="00F73472"/>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A0"/>
    <w:rsid w:val="00FA337F"/>
    <w:rsid w:val="00FA42E7"/>
    <w:rsid w:val="00FA63E7"/>
    <w:rsid w:val="00FB0470"/>
    <w:rsid w:val="00FB10F4"/>
    <w:rsid w:val="00FB158E"/>
    <w:rsid w:val="00FB2497"/>
    <w:rsid w:val="00FB2B81"/>
    <w:rsid w:val="00FB4A5A"/>
    <w:rsid w:val="00FB51A1"/>
    <w:rsid w:val="00FB5810"/>
    <w:rsid w:val="00FB5E39"/>
    <w:rsid w:val="00FB7850"/>
    <w:rsid w:val="00FC27A9"/>
    <w:rsid w:val="00FC327D"/>
    <w:rsid w:val="00FC33F4"/>
    <w:rsid w:val="00FC3602"/>
    <w:rsid w:val="00FC497C"/>
    <w:rsid w:val="00FC4E6F"/>
    <w:rsid w:val="00FC4FE5"/>
    <w:rsid w:val="00FC590E"/>
    <w:rsid w:val="00FC5A31"/>
    <w:rsid w:val="00FC6200"/>
    <w:rsid w:val="00FC6E3D"/>
    <w:rsid w:val="00FC746F"/>
    <w:rsid w:val="00FD1AC2"/>
    <w:rsid w:val="00FD2CB9"/>
    <w:rsid w:val="00FD2E59"/>
    <w:rsid w:val="00FD3259"/>
    <w:rsid w:val="00FD45E9"/>
    <w:rsid w:val="00FD5430"/>
    <w:rsid w:val="00FD5983"/>
    <w:rsid w:val="00FD65F8"/>
    <w:rsid w:val="00FD6EDC"/>
    <w:rsid w:val="00FD78ED"/>
    <w:rsid w:val="00FE0993"/>
    <w:rsid w:val="00FE1FEA"/>
    <w:rsid w:val="00FE27D4"/>
    <w:rsid w:val="00FE34C3"/>
    <w:rsid w:val="00FE432F"/>
    <w:rsid w:val="00FE52BC"/>
    <w:rsid w:val="00FE5354"/>
    <w:rsid w:val="00FE7B6C"/>
    <w:rsid w:val="00FF0A38"/>
    <w:rsid w:val="00FF26BF"/>
    <w:rsid w:val="00FF3B72"/>
    <w:rsid w:val="00FF42B6"/>
    <w:rsid w:val="00FF4A83"/>
    <w:rsid w:val="00FF4F5F"/>
    <w:rsid w:val="00FF6163"/>
    <w:rsid w:val="00FF6AE3"/>
    <w:rsid w:val="00FF6D8F"/>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FA32A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1EFF-FC40-4C7D-9742-3CED436A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619</Words>
  <Characters>3532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7</cp:revision>
  <cp:lastPrinted>2019-02-06T17:41:00Z</cp:lastPrinted>
  <dcterms:created xsi:type="dcterms:W3CDTF">2021-02-01T19:59:00Z</dcterms:created>
  <dcterms:modified xsi:type="dcterms:W3CDTF">2021-02-05T05:03:00Z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(3)ZopRgftR2+8rkFDVjIwQVWgxea4xd/LqdeU/tDKBOod9TmDPo7PNbwaP1q3DtInEsortEvzz
QkM5o4T4/PgJO/HIpcDX95mQnFdhqRDts3G8yMIVd97NEQhTjH815qBJnoNRz5A3Z/Bj7ctk
OeXpmhMeVhRdZnNee86JyreI4y8TpbAsd9LwHZlci2AtHUbNkbMq0MkkTM+E7LlWrJ2Ga3aD
TfkP3r6rTPLWY+UJ8j</vt:lpwstr>
  </property>
  <property fmtid="{D5CDD505-2E9C-101B-9397-08002B2CF9AE}" pid="4" name="_2015_ms_pID_7253431">
    <vt:lpwstr>Nnp929uiFuK5jNNHk8HzFivMMm5Jof/PYdJ63CbNWnjRE+yzLZWM2q
qRfRB7WDa5ZhZMLUQduWzW5rv22PO/c60TkVsNmTAmpXGIAS+K5ur23l2IynSHAUFEnpVYcp
yrv7EhCV8ee0UzBLU8pQet/YyjLWAMun3urBlxYbF4Zcxof7qiPKJfCNAF2hEpq+mMQaQ+Ll
pzXB0YJZkYrB1wt/DsLpBlX1hRWV5FAEcn0d</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